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5ACE" w14:textId="46F30C82" w:rsidR="003B3EB0" w:rsidRPr="003D2925" w:rsidRDefault="008A13C3" w:rsidP="003D2925">
      <w:pPr>
        <w:jc w:val="center"/>
        <w:rPr>
          <w:b/>
          <w:bCs/>
        </w:rPr>
      </w:pPr>
      <w:r w:rsidRPr="003D2925">
        <w:rPr>
          <w:b/>
          <w:bCs/>
        </w:rPr>
        <w:t>DERECHO DE TRABAJO EN ECUADOR</w:t>
      </w:r>
    </w:p>
    <w:p w14:paraId="7533AF7D" w14:textId="5AE04D90" w:rsidR="008A13C3" w:rsidRDefault="008A13C3" w:rsidP="00E214AC"/>
    <w:p w14:paraId="6A0C7097" w14:textId="6886427F" w:rsidR="008A13C3" w:rsidRDefault="008A13C3" w:rsidP="00431D97">
      <w:r>
        <w:t xml:space="preserve">En nuestro país aparece primero con la intervención de un grupo </w:t>
      </w:r>
      <w:r w:rsidR="003D2925">
        <w:t>juvenil</w:t>
      </w:r>
      <w:r>
        <w:t xml:space="preserve"> en 1925, fue un movimiento político, militar, época de crisis, devaluación de la </w:t>
      </w:r>
      <w:r w:rsidR="003D2925">
        <w:t>moneda, abusos</w:t>
      </w:r>
      <w:r>
        <w:t xml:space="preserve"> capitalistas, en el que se derrocó de la Presidencia a Gonzalo Córdova </w:t>
      </w:r>
      <w:r w:rsidR="003D2925">
        <w:t>y fue puesto en el poder Isidro Ayora, con esto se reorganiza el sistema bancario y la administración pública. A partir de esta presidencia se dictan leyes a favor de los trabajadores</w:t>
      </w:r>
      <w:r w:rsidR="00431D97">
        <w:t>, se crean las siguientes normas:</w:t>
      </w:r>
    </w:p>
    <w:p w14:paraId="01B1E38C" w14:textId="20732A6F" w:rsidR="00431D97" w:rsidRDefault="00431D97" w:rsidP="00431D97"/>
    <w:p w14:paraId="7D2F9D1E" w14:textId="09239686" w:rsidR="00431D97" w:rsidRDefault="00431D97" w:rsidP="00431D97">
      <w:pPr>
        <w:pStyle w:val="Prrafodelista"/>
        <w:numPr>
          <w:ilvl w:val="0"/>
          <w:numId w:val="4"/>
        </w:numPr>
      </w:pPr>
      <w:r>
        <w:t>Primeras leyes Obreras</w:t>
      </w:r>
    </w:p>
    <w:p w14:paraId="355236DF" w14:textId="16D96416" w:rsidR="00431D97" w:rsidRDefault="00431D97" w:rsidP="00431D97">
      <w:pPr>
        <w:pStyle w:val="Prrafodelista"/>
        <w:numPr>
          <w:ilvl w:val="0"/>
          <w:numId w:val="4"/>
        </w:numPr>
      </w:pPr>
      <w:r>
        <w:t>Legislación juliana</w:t>
      </w:r>
    </w:p>
    <w:p w14:paraId="2CE1624E" w14:textId="12DFAB41" w:rsidR="00431D97" w:rsidRDefault="00431D97" w:rsidP="00431D97">
      <w:pPr>
        <w:pStyle w:val="Prrafodelista"/>
        <w:numPr>
          <w:ilvl w:val="0"/>
          <w:numId w:val="4"/>
        </w:numPr>
      </w:pPr>
      <w:r>
        <w:t xml:space="preserve">Legislación </w:t>
      </w:r>
      <w:proofErr w:type="spellStart"/>
      <w:r>
        <w:t>pos</w:t>
      </w:r>
      <w:proofErr w:type="spellEnd"/>
      <w:r>
        <w:t xml:space="preserve"> juliana</w:t>
      </w:r>
    </w:p>
    <w:p w14:paraId="29B99E7A" w14:textId="500011A6" w:rsidR="00431D97" w:rsidRDefault="00431D97" w:rsidP="00431D97">
      <w:r>
        <w:t xml:space="preserve"> </w:t>
      </w:r>
    </w:p>
    <w:p w14:paraId="2DB1ED4A" w14:textId="519F9790" w:rsidR="00431D97" w:rsidRDefault="00431D97" w:rsidP="00431D97">
      <w:r>
        <w:t>En estas tres divisiones permitieron insertar al Derecho Laboral como una ciencia independiente. En 1916 se dan las primeras leyes obreras, se habla de que el presidente Baquerizo empieza a promulgar normas sobre las jornadas de trabajo, puesto que anteriormente no estaban reguladas. Establece que éstas pueden ser de 6 a 8 horas en la semana y se dan beneficios a favor del trabajador por el servicio prestado.</w:t>
      </w:r>
    </w:p>
    <w:p w14:paraId="728653CA" w14:textId="0009582C" w:rsidR="00431D97" w:rsidRPr="00077F20" w:rsidRDefault="00431D97" w:rsidP="00077F20">
      <w:pPr>
        <w:jc w:val="center"/>
        <w:rPr>
          <w:b/>
          <w:bCs/>
        </w:rPr>
      </w:pPr>
      <w:r w:rsidRPr="00077F20">
        <w:rPr>
          <w:b/>
          <w:bCs/>
        </w:rPr>
        <w:t xml:space="preserve">Una segunda </w:t>
      </w:r>
      <w:r w:rsidR="00077F20">
        <w:rPr>
          <w:b/>
          <w:bCs/>
        </w:rPr>
        <w:t>É</w:t>
      </w:r>
      <w:r w:rsidR="00077F20" w:rsidRPr="00077F20">
        <w:rPr>
          <w:b/>
          <w:bCs/>
        </w:rPr>
        <w:t>poca</w:t>
      </w:r>
    </w:p>
    <w:p w14:paraId="192FCD60" w14:textId="44916A68" w:rsidR="00431D97" w:rsidRDefault="00431D97" w:rsidP="00431D97">
      <w:r>
        <w:t>Conocida como las segundas leyes Obreras aparecen en 1921, en donde el presidente Tamayo crea una figura denominada indemnización, que hace referencia a darle al trabajador una cantidad de dinero</w:t>
      </w:r>
      <w:r w:rsidR="00077F20">
        <w:t xml:space="preserve"> o cosa por daños y perjuicios que se le han ocasionado en el ámbito laboral o cuando estos padecían enfermedades ocasionadas por el ejercicio de sus funciones.</w:t>
      </w:r>
    </w:p>
    <w:p w14:paraId="19ABDE84" w14:textId="018849AF" w:rsidR="00077F20" w:rsidRDefault="00077F20" w:rsidP="00077F20">
      <w:pPr>
        <w:jc w:val="center"/>
        <w:rPr>
          <w:b/>
          <w:bCs/>
        </w:rPr>
      </w:pPr>
      <w:r w:rsidRPr="00077F20">
        <w:rPr>
          <w:b/>
          <w:bCs/>
        </w:rPr>
        <w:t>Una Tercera Época (Juliana)</w:t>
      </w:r>
    </w:p>
    <w:p w14:paraId="647F6CCE" w14:textId="593F0C09" w:rsidR="00077F20" w:rsidRDefault="00077F20" w:rsidP="00077F20">
      <w:r w:rsidRPr="002A7668">
        <w:t>Nació en 1925, permitió que se estableciera la primera entidad de control de las relaciones laborales con el Ministerio de Previsión Social y Trabajo. En esta legislación Juliana aparecen los descansos semanales, la figura de protección paternal</w:t>
      </w:r>
      <w:r w:rsidR="002A7668" w:rsidRPr="002A7668">
        <w:t>, figura de la creación de los contratos individuales de trabajo, entre otros.</w:t>
      </w:r>
    </w:p>
    <w:p w14:paraId="62BD946D" w14:textId="1DF40DAA" w:rsidR="002A7668" w:rsidRPr="002A7668" w:rsidRDefault="002A7668" w:rsidP="002A7668">
      <w:pPr>
        <w:jc w:val="center"/>
        <w:rPr>
          <w:b/>
          <w:bCs/>
        </w:rPr>
      </w:pPr>
    </w:p>
    <w:p w14:paraId="36BCF419" w14:textId="48CC4E5C" w:rsidR="002A7668" w:rsidRPr="002A7668" w:rsidRDefault="002A7668" w:rsidP="002A7668">
      <w:pPr>
        <w:jc w:val="center"/>
        <w:rPr>
          <w:b/>
          <w:bCs/>
        </w:rPr>
      </w:pPr>
      <w:r w:rsidRPr="002A7668">
        <w:rPr>
          <w:b/>
          <w:bCs/>
        </w:rPr>
        <w:t>Legislación Post Juliana</w:t>
      </w:r>
    </w:p>
    <w:p w14:paraId="60E70A91" w14:textId="0C4CA6AC" w:rsidR="002A7668" w:rsidRDefault="002A7668" w:rsidP="00077F20">
      <w:r>
        <w:t xml:space="preserve">Dictó normas que regulan estos espacios laborales y a pesar de la renuncia del presidente Isidro Ayora se decretaron normas a favor de la clase trabajadora. En el año 1938 se crea el actual Código de trabajo </w:t>
      </w:r>
      <w:r w:rsidR="00F36DE1">
        <w:t>ecuatoriano</w:t>
      </w:r>
      <w:r>
        <w:t xml:space="preserve"> (se hace independiente) a la fecha existen 5 codificaciones:1961,1971,1978,1997,2005.</w:t>
      </w:r>
    </w:p>
    <w:p w14:paraId="2C5EA7AA" w14:textId="62694DEE" w:rsidR="002A7668" w:rsidRDefault="00F36DE1" w:rsidP="00077F20">
      <w:r>
        <w:t>Más que una división se convirtió en odio, rencor y envidia de las personas que estaban bajo órdenes frente a quienes tenían lujos y placeres.</w:t>
      </w:r>
    </w:p>
    <w:p w14:paraId="7CDF823E" w14:textId="25947C1C" w:rsidR="00F36DE1" w:rsidRDefault="00F36DE1" w:rsidP="00077F20"/>
    <w:p w14:paraId="4C6A141D" w14:textId="4EA6E38C" w:rsidR="00F36DE1" w:rsidRDefault="00F36DE1" w:rsidP="00077F20">
      <w:r>
        <w:t>Los Intelectuales</w:t>
      </w:r>
    </w:p>
    <w:p w14:paraId="7374428E" w14:textId="207BE6DA" w:rsidR="00F36DE1" w:rsidRDefault="00F36DE1" w:rsidP="00077F20">
      <w:r>
        <w:t>Se preguntaban el porqué de la división, cuestionaban el actuar de la fuerza capitalista. Lo intelectual es aquello relacionado con el intelecto, es decir, con el pensamiento lógico y la razón, pero también con el estudio, la reflexión y el entendimiento. Permitió que el Derecho Laboral tenga la actitud de darle el cuidado y tutelar los derechos del trabajador.</w:t>
      </w:r>
    </w:p>
    <w:p w14:paraId="4C540420" w14:textId="4E2F0BAD" w:rsidR="00F36DE1" w:rsidRDefault="00F36DE1" w:rsidP="00077F20"/>
    <w:p w14:paraId="7DDFD3B2" w14:textId="486E703E" w:rsidR="00F36DE1" w:rsidRDefault="00F36DE1" w:rsidP="00077F20">
      <w:r>
        <w:t>QUINTA ETAPA (EL INTERVENCIONISMO DEL ESTADO)</w:t>
      </w:r>
    </w:p>
    <w:p w14:paraId="4FD4CB85" w14:textId="3E7ED4BA" w:rsidR="00F36DE1" w:rsidRDefault="00F36DE1" w:rsidP="00077F20">
      <w:r>
        <w:t>Condiciones infrahumanas para obreros y trabajadores. A lo largo del siglo XV aparecen principios que empiezan a regular estas situaciones;</w:t>
      </w:r>
    </w:p>
    <w:p w14:paraId="22B3C341" w14:textId="4A05F821" w:rsidR="00F36DE1" w:rsidRDefault="00F36DE1" w:rsidP="00077F20">
      <w:r>
        <w:t xml:space="preserve">Principio de solidaridad: Aparece en el derecho de trabajo y establece medidas de protección al trabajador </w:t>
      </w:r>
      <w:proofErr w:type="gramStart"/>
      <w:r>
        <w:t>como</w:t>
      </w:r>
      <w:proofErr w:type="gramEnd"/>
      <w:r>
        <w:t xml:space="preserve"> por ejemplo:</w:t>
      </w:r>
    </w:p>
    <w:p w14:paraId="620CF5CF" w14:textId="418594D1" w:rsidR="00F36DE1" w:rsidRDefault="00F36DE1" w:rsidP="00077F20">
      <w:r>
        <w:t>Prohibición del trabajo de niños, Prohibición de extremas jornadas de trabajo, entre otras.</w:t>
      </w:r>
    </w:p>
    <w:p w14:paraId="3CAAFA08" w14:textId="25789930" w:rsidR="00F36DE1" w:rsidRDefault="00F36DE1" w:rsidP="00077F20">
      <w:r>
        <w:lastRenderedPageBreak/>
        <w:t xml:space="preserve">En el año 1847 el manifestó comunista conjuntamente con el sindicalismo </w:t>
      </w:r>
      <w:proofErr w:type="gramStart"/>
      <w:r>
        <w:t>le</w:t>
      </w:r>
      <w:proofErr w:type="gramEnd"/>
      <w:r>
        <w:t xml:space="preserve"> hacen frente a estas épocas con la libertad de asociación.</w:t>
      </w:r>
    </w:p>
    <w:p w14:paraId="1E997B6A" w14:textId="01205519" w:rsidR="00F36DE1" w:rsidRDefault="00F36DE1" w:rsidP="00077F20"/>
    <w:p w14:paraId="506D4D6A" w14:textId="0C3FB13B" w:rsidR="00F36DE1" w:rsidRDefault="00F36DE1" w:rsidP="00077F20"/>
    <w:p w14:paraId="027EDB96" w14:textId="3C069058" w:rsidR="00F36DE1" w:rsidRDefault="00D42FE8" w:rsidP="00077F20">
      <w:r>
        <w:rPr>
          <w:noProof/>
        </w:rPr>
        <w:drawing>
          <wp:inline distT="0" distB="0" distL="0" distR="0" wp14:anchorId="69E170C5" wp14:editId="594B624A">
            <wp:extent cx="5499100" cy="25336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2533650"/>
                    </a:xfrm>
                    <a:prstGeom prst="rect">
                      <a:avLst/>
                    </a:prstGeom>
                    <a:noFill/>
                    <a:ln>
                      <a:noFill/>
                    </a:ln>
                  </pic:spPr>
                </pic:pic>
              </a:graphicData>
            </a:graphic>
          </wp:inline>
        </w:drawing>
      </w:r>
    </w:p>
    <w:p w14:paraId="62DC432D" w14:textId="370A12EE" w:rsidR="00D42FE8" w:rsidRDefault="00D42FE8" w:rsidP="00077F20"/>
    <w:p w14:paraId="1884F86C" w14:textId="6C576963" w:rsidR="00D42FE8" w:rsidRDefault="00D42FE8" w:rsidP="00077F20">
      <w:r>
        <w:t>La Constitución del Derecho Laboral</w:t>
      </w:r>
    </w:p>
    <w:p w14:paraId="7072E356" w14:textId="0D2346E6" w:rsidR="00D42FE8" w:rsidRDefault="00D42FE8" w:rsidP="00077F20"/>
    <w:p w14:paraId="442AD75A" w14:textId="3DCDE140" w:rsidR="00D42FE8" w:rsidRDefault="00D42FE8" w:rsidP="00D42FE8">
      <w:pPr>
        <w:shd w:val="clear" w:color="auto" w:fill="FFFFFF" w:themeFill="background1"/>
      </w:pPr>
      <w:r>
        <w:t xml:space="preserve">En el siglo XIX se equiparán leyes secundarias a las leyes supremas al Derecho Laboral como fundamental. Todos los estados están en la obligación de respetar y cumplir estas normas jerárquicas debido a la protección que brindan a los trabajadores. Estos derechos se incorporan a la Constitución como garantías laborales. </w:t>
      </w:r>
    </w:p>
    <w:p w14:paraId="1E4739EE" w14:textId="2D862598" w:rsidR="00D42FE8" w:rsidRDefault="00D42FE8" w:rsidP="00D42FE8">
      <w:pPr>
        <w:shd w:val="clear" w:color="auto" w:fill="FFFFFF" w:themeFill="background1"/>
      </w:pPr>
    </w:p>
    <w:p w14:paraId="0E5D12A9" w14:textId="4B097F52" w:rsidR="00D42FE8" w:rsidRPr="001E2245" w:rsidRDefault="00D42FE8" w:rsidP="00D42FE8">
      <w:pPr>
        <w:shd w:val="clear" w:color="auto" w:fill="FFFFFF" w:themeFill="background1"/>
        <w:rPr>
          <w:b/>
          <w:bCs/>
        </w:rPr>
      </w:pPr>
      <w:r w:rsidRPr="001E2245">
        <w:rPr>
          <w:b/>
          <w:bCs/>
        </w:rPr>
        <w:t>DENOMINACIÓN DE LA MATERIA</w:t>
      </w:r>
    </w:p>
    <w:p w14:paraId="46663ADD" w14:textId="3A2CA2C4" w:rsidR="00D42FE8" w:rsidRDefault="00D42FE8" w:rsidP="00D42FE8">
      <w:pPr>
        <w:shd w:val="clear" w:color="auto" w:fill="FFFFFF" w:themeFill="background1"/>
      </w:pPr>
      <w:r>
        <w:t>En Francia se utilizó la denominación de Legislación Industrial pero esta denominación era muy restringida ya que aludía únicamente al sector industrial, desconociendo a otros sectores agrícolas, artesanales, etc. La mayoría ha coincidido en que las denominaciones de Derecho del Trabajo o derecho Laboral son las más apropiadas.</w:t>
      </w:r>
    </w:p>
    <w:p w14:paraId="5D6D0B19" w14:textId="3B4FAC61" w:rsidR="00D42FE8" w:rsidRDefault="00D42FE8" w:rsidP="00D42FE8">
      <w:pPr>
        <w:shd w:val="clear" w:color="auto" w:fill="FFFFFF" w:themeFill="background1"/>
      </w:pPr>
    </w:p>
    <w:p w14:paraId="7A94C719" w14:textId="16DD47C4" w:rsidR="00D42FE8" w:rsidRDefault="001E2245" w:rsidP="00D42FE8">
      <w:pPr>
        <w:shd w:val="clear" w:color="auto" w:fill="FFFFFF" w:themeFill="background1"/>
      </w:pPr>
      <w:proofErr w:type="gramStart"/>
      <w:r w:rsidRPr="001E2245">
        <w:rPr>
          <w:b/>
          <w:bCs/>
        </w:rPr>
        <w:t>CONCEPTO.-</w:t>
      </w:r>
      <w:proofErr w:type="gramEnd"/>
      <w:r w:rsidRPr="001E2245">
        <w:rPr>
          <w:b/>
          <w:bCs/>
        </w:rPr>
        <w:t xml:space="preserve"> Derecho de Trabajo o derecho Laboral:</w:t>
      </w:r>
      <w:r>
        <w:t xml:space="preserve"> Es el conjunto de normas que regulan las relaciones entre empleadores y trabajadores y de estos con el Estado. El Art. 1 determina que los preceptos de este Código regulan las relaciones entre empleadores y trabajadores y se aplican a las diversas modalidades y condiciones de trabajo.</w:t>
      </w:r>
    </w:p>
    <w:p w14:paraId="4216F997" w14:textId="4A9D7745" w:rsidR="001E2245" w:rsidRDefault="001E2245" w:rsidP="001E2245">
      <w:pPr>
        <w:pStyle w:val="Prrafodelista"/>
        <w:numPr>
          <w:ilvl w:val="0"/>
          <w:numId w:val="5"/>
        </w:numPr>
        <w:shd w:val="clear" w:color="auto" w:fill="FFFFFF" w:themeFill="background1"/>
      </w:pPr>
      <w:r>
        <w:t xml:space="preserve">Derecho </w:t>
      </w:r>
      <w:proofErr w:type="gramStart"/>
      <w:r>
        <w:t>Individual.-</w:t>
      </w:r>
      <w:proofErr w:type="gramEnd"/>
      <w:r>
        <w:t xml:space="preserve"> Trabajador frente a su patrono.</w:t>
      </w:r>
    </w:p>
    <w:p w14:paraId="721A259B" w14:textId="39DA5D58" w:rsidR="001E2245" w:rsidRDefault="001E2245" w:rsidP="001E2245">
      <w:pPr>
        <w:pStyle w:val="Prrafodelista"/>
        <w:numPr>
          <w:ilvl w:val="0"/>
          <w:numId w:val="5"/>
        </w:numPr>
        <w:shd w:val="clear" w:color="auto" w:fill="FFFFFF" w:themeFill="background1"/>
      </w:pPr>
      <w:r>
        <w:t xml:space="preserve">Derecho </w:t>
      </w:r>
      <w:proofErr w:type="gramStart"/>
      <w:r>
        <w:t>Colectivo.-</w:t>
      </w:r>
      <w:proofErr w:type="gramEnd"/>
      <w:r>
        <w:t xml:space="preserve"> Organizaciones de los trabajadores frente a su empleador.</w:t>
      </w:r>
    </w:p>
    <w:p w14:paraId="093BDD00" w14:textId="61E537B1" w:rsidR="001E2245" w:rsidRDefault="001E2245" w:rsidP="001E2245">
      <w:pPr>
        <w:shd w:val="clear" w:color="auto" w:fill="FFFFFF" w:themeFill="background1"/>
      </w:pPr>
      <w:r w:rsidRPr="001E2245">
        <w:rPr>
          <w:b/>
          <w:bCs/>
        </w:rPr>
        <w:t>Organismos para vigilar las Relaciones Laborales</w:t>
      </w:r>
      <w:r>
        <w:t>:</w:t>
      </w:r>
    </w:p>
    <w:p w14:paraId="31965D8A" w14:textId="077EFA35" w:rsidR="001E2245" w:rsidRDefault="001E2245" w:rsidP="001E2245">
      <w:pPr>
        <w:pStyle w:val="Prrafodelista"/>
        <w:numPr>
          <w:ilvl w:val="0"/>
          <w:numId w:val="6"/>
        </w:numPr>
        <w:shd w:val="clear" w:color="auto" w:fill="FFFFFF" w:themeFill="background1"/>
      </w:pPr>
      <w:r>
        <w:t>Ministerio de Trabajo (relaciones Laborales)</w:t>
      </w:r>
    </w:p>
    <w:p w14:paraId="2D5165A6" w14:textId="26E12492" w:rsidR="001E2245" w:rsidRDefault="001E2245" w:rsidP="001E2245">
      <w:pPr>
        <w:pStyle w:val="Prrafodelista"/>
        <w:numPr>
          <w:ilvl w:val="0"/>
          <w:numId w:val="6"/>
        </w:numPr>
        <w:shd w:val="clear" w:color="auto" w:fill="FFFFFF" w:themeFill="background1"/>
      </w:pPr>
      <w:r>
        <w:t>Los juzgados de trabajo</w:t>
      </w:r>
    </w:p>
    <w:p w14:paraId="2644C4FD" w14:textId="03AC313F" w:rsidR="001E2245" w:rsidRDefault="001E2245" w:rsidP="001E2245">
      <w:pPr>
        <w:pStyle w:val="Prrafodelista"/>
        <w:numPr>
          <w:ilvl w:val="0"/>
          <w:numId w:val="6"/>
        </w:numPr>
        <w:shd w:val="clear" w:color="auto" w:fill="FFFFFF" w:themeFill="background1"/>
      </w:pPr>
      <w:r>
        <w:t>Comisiones Sectoriales de Salario Mínimo.</w:t>
      </w:r>
    </w:p>
    <w:p w14:paraId="7FE9E239" w14:textId="4807E36C" w:rsidR="001E2245" w:rsidRPr="001E2245" w:rsidRDefault="001E2245" w:rsidP="001E2245">
      <w:pPr>
        <w:shd w:val="clear" w:color="auto" w:fill="FFFFFF" w:themeFill="background1"/>
        <w:rPr>
          <w:b/>
          <w:bCs/>
        </w:rPr>
      </w:pPr>
      <w:r w:rsidRPr="001E2245">
        <w:rPr>
          <w:b/>
          <w:bCs/>
        </w:rPr>
        <w:t>Ubicación del Derecho del Trabajo</w:t>
      </w:r>
    </w:p>
    <w:p w14:paraId="71AC7B46" w14:textId="0CC46346" w:rsidR="001E2245" w:rsidRDefault="001E2245" w:rsidP="001E2245">
      <w:pPr>
        <w:pStyle w:val="Prrafodelista"/>
        <w:numPr>
          <w:ilvl w:val="0"/>
          <w:numId w:val="7"/>
        </w:numPr>
        <w:shd w:val="clear" w:color="auto" w:fill="FFFFFF" w:themeFill="background1"/>
      </w:pPr>
      <w:r>
        <w:t>Derecho Público: Regula actividades del estado</w:t>
      </w:r>
    </w:p>
    <w:p w14:paraId="652131A5" w14:textId="21B6F2A2" w:rsidR="001E2245" w:rsidRDefault="001E2245" w:rsidP="001E2245">
      <w:pPr>
        <w:pStyle w:val="Prrafodelista"/>
        <w:numPr>
          <w:ilvl w:val="0"/>
          <w:numId w:val="7"/>
        </w:numPr>
        <w:shd w:val="clear" w:color="auto" w:fill="FFFFFF" w:themeFill="background1"/>
      </w:pPr>
      <w:r>
        <w:t>Derecho Privado: Regula relaciones entre particulares.</w:t>
      </w:r>
    </w:p>
    <w:p w14:paraId="0286F02A" w14:textId="56CBCB4A" w:rsidR="001E2245" w:rsidRDefault="001E2245" w:rsidP="001E2245">
      <w:pPr>
        <w:shd w:val="clear" w:color="auto" w:fill="FFFFFF" w:themeFill="background1"/>
      </w:pPr>
      <w:proofErr w:type="spellStart"/>
      <w:r>
        <w:t>Contrariamnete</w:t>
      </w:r>
      <w:proofErr w:type="spellEnd"/>
      <w:r>
        <w:t xml:space="preserve"> hay quienes sostienen que el derecho de </w:t>
      </w:r>
      <w:proofErr w:type="spellStart"/>
      <w:r>
        <w:t>trabjo</w:t>
      </w:r>
      <w:proofErr w:type="spellEnd"/>
      <w:r>
        <w:t xml:space="preserve"> es privado ya que proviene del derecho civil, incluso el Art. 6 del mismo Código de Trabajo establece como normas supletorias a las del Código Civil y del Procedimiento Civil. Pero los detractores de estas tesis insisten que de una u otra manera en las relaciones de trabajo existe intervención del Estado. Está ubicado en el Derecho Social.</w:t>
      </w:r>
    </w:p>
    <w:p w14:paraId="6342AFDF" w14:textId="21ADBEE0" w:rsidR="001E2245" w:rsidRDefault="001E2245" w:rsidP="001E2245">
      <w:pPr>
        <w:shd w:val="clear" w:color="auto" w:fill="FFFFFF" w:themeFill="background1"/>
        <w:rPr>
          <w:b/>
          <w:bCs/>
        </w:rPr>
      </w:pPr>
      <w:r w:rsidRPr="001E2245">
        <w:rPr>
          <w:b/>
          <w:bCs/>
        </w:rPr>
        <w:t>Características del Derecho Laboral</w:t>
      </w:r>
    </w:p>
    <w:p w14:paraId="21806CA5" w14:textId="389FF3D3" w:rsidR="004E0D7A" w:rsidRPr="00A804C4" w:rsidRDefault="004E0D7A" w:rsidP="004E0D7A">
      <w:pPr>
        <w:pStyle w:val="Prrafodelista"/>
        <w:numPr>
          <w:ilvl w:val="0"/>
          <w:numId w:val="8"/>
        </w:numPr>
        <w:shd w:val="clear" w:color="auto" w:fill="FFFFFF" w:themeFill="background1"/>
        <w:rPr>
          <w:b/>
          <w:bCs/>
        </w:rPr>
      </w:pPr>
      <w:r>
        <w:lastRenderedPageBreak/>
        <w:t>Es un derecho e</w:t>
      </w:r>
      <w:r w:rsidR="00A804C4">
        <w:t>minentemente social y protector. El Derecho Social es el conjunto de exigencias que la persona puede hacer valer ante la sociedad para que esta le proporcione los medios necesarios para poder atender el cumplimiento de sus fines y le asegure el mínimo de bienestar que le permita conducir una existencia decorosa y digna de su calidad de ser humano.</w:t>
      </w:r>
    </w:p>
    <w:p w14:paraId="6B084DDC" w14:textId="1A80D8A2" w:rsidR="00A804C4" w:rsidRPr="00A804C4" w:rsidRDefault="00A804C4" w:rsidP="004E0D7A">
      <w:pPr>
        <w:pStyle w:val="Prrafodelista"/>
        <w:numPr>
          <w:ilvl w:val="0"/>
          <w:numId w:val="8"/>
        </w:numPr>
        <w:shd w:val="clear" w:color="auto" w:fill="FFFFFF" w:themeFill="background1"/>
        <w:rPr>
          <w:b/>
          <w:bCs/>
        </w:rPr>
      </w:pPr>
      <w:r>
        <w:t>El Derecho de Trabajo no es un derecho 100% de clase ya que existen disposiciones que protegen los intereses patronales como por ejemplo la facultad de solicitar el Visto Bueno al trabajador o la posibilidad de reglamentar la conducta de los empleados y trabajadores.</w:t>
      </w:r>
    </w:p>
    <w:p w14:paraId="5C038AC1" w14:textId="4846C424" w:rsidR="00A804C4" w:rsidRPr="00612C96" w:rsidRDefault="00A804C4" w:rsidP="004E0D7A">
      <w:pPr>
        <w:pStyle w:val="Prrafodelista"/>
        <w:numPr>
          <w:ilvl w:val="0"/>
          <w:numId w:val="8"/>
        </w:numPr>
        <w:shd w:val="clear" w:color="auto" w:fill="FFFFFF" w:themeFill="background1"/>
        <w:rPr>
          <w:b/>
          <w:bCs/>
        </w:rPr>
      </w:pPr>
      <w:r>
        <w:t xml:space="preserve">Es un derecho tutelar a nivel individual, administrativo </w:t>
      </w:r>
      <w:r w:rsidR="00612C96">
        <w:t>y procesal. A nivel individual por ejemplo cuando sanciona el despido del trabajador con el pago de indemnizaciones. A nivel administrativo cuando se establece en el Art. 5 y 7 del Código de Trabajo se consagra la protección administrativa de los empleados administrativos al trabajador y la aplicación más favorable en caso de duda, el trámite oral que es más rápido está consagrado para los juicios de trabajo y los trámites del derecho colectivo de trabajo son también rápidos.</w:t>
      </w:r>
    </w:p>
    <w:p w14:paraId="5DDF62E2" w14:textId="3F30255A" w:rsidR="00612C96" w:rsidRPr="00CB74DB" w:rsidRDefault="00612C96" w:rsidP="004E0D7A">
      <w:pPr>
        <w:pStyle w:val="Prrafodelista"/>
        <w:numPr>
          <w:ilvl w:val="0"/>
          <w:numId w:val="8"/>
        </w:numPr>
        <w:shd w:val="clear" w:color="auto" w:fill="FFFFFF" w:themeFill="background1"/>
        <w:rPr>
          <w:b/>
          <w:bCs/>
        </w:rPr>
      </w:pPr>
      <w:r>
        <w:t xml:space="preserve">Es un derecho expansivo porque protege todos quienes prestan sus servicios en relación de dependencia, es decir protege a los trabajadores y también a los empleados, a los artesanos, a los autónomos </w:t>
      </w:r>
      <w:r w:rsidR="00CB74DB">
        <w:t>regulando la afiliación al IESS.</w:t>
      </w:r>
    </w:p>
    <w:p w14:paraId="3515B614" w14:textId="2716FEDD" w:rsidR="00CB74DB" w:rsidRPr="00CB74DB" w:rsidRDefault="00CB74DB" w:rsidP="004E0D7A">
      <w:pPr>
        <w:pStyle w:val="Prrafodelista"/>
        <w:numPr>
          <w:ilvl w:val="0"/>
          <w:numId w:val="8"/>
        </w:numPr>
        <w:shd w:val="clear" w:color="auto" w:fill="FFFFFF" w:themeFill="background1"/>
        <w:rPr>
          <w:b/>
          <w:bCs/>
        </w:rPr>
      </w:pPr>
      <w:r>
        <w:t xml:space="preserve">Otra característica del Derecho del Trabajo, es que tiene derechos irrenunciables lo que se encuentra consagrado no solo en el Código de Trabajo (Art.4) sino en la Constitución (Art. 326 Numeral </w:t>
      </w:r>
      <w:commentRangeStart w:id="0"/>
      <w:r>
        <w:t>2</w:t>
      </w:r>
      <w:commentRangeEnd w:id="0"/>
      <w:r>
        <w:rPr>
          <w:rStyle w:val="Refdecomentario"/>
        </w:rPr>
        <w:commentReference w:id="0"/>
      </w:r>
      <w:r>
        <w:t>).</w:t>
      </w:r>
    </w:p>
    <w:p w14:paraId="383C2C38" w14:textId="54CE8783" w:rsidR="00CB74DB" w:rsidRPr="00FB5017" w:rsidRDefault="00CB74DB" w:rsidP="004E0D7A">
      <w:pPr>
        <w:pStyle w:val="Prrafodelista"/>
        <w:numPr>
          <w:ilvl w:val="0"/>
          <w:numId w:val="8"/>
        </w:numPr>
        <w:shd w:val="clear" w:color="auto" w:fill="FFFFFF" w:themeFill="background1"/>
        <w:rPr>
          <w:b/>
          <w:bCs/>
        </w:rPr>
      </w:pPr>
      <w:r>
        <w:t xml:space="preserve">El Derecho Laboral </w:t>
      </w:r>
    </w:p>
    <w:p w14:paraId="06DBDA4D" w14:textId="77777777" w:rsidR="001E2245" w:rsidRPr="001E2245" w:rsidRDefault="001E2245" w:rsidP="001E2245">
      <w:pPr>
        <w:shd w:val="clear" w:color="auto" w:fill="FFFFFF" w:themeFill="background1"/>
        <w:rPr>
          <w:b/>
          <w:bCs/>
        </w:rPr>
      </w:pPr>
    </w:p>
    <w:p w14:paraId="59B0577C" w14:textId="5D191F9D" w:rsidR="00D42FE8" w:rsidRDefault="00D42FE8" w:rsidP="00077F20"/>
    <w:p w14:paraId="27DEB5A2" w14:textId="77777777" w:rsidR="00D42FE8" w:rsidRPr="002A7668" w:rsidRDefault="00D42FE8" w:rsidP="00077F20"/>
    <w:sectPr w:rsidR="00D42FE8" w:rsidRPr="002A7668" w:rsidSect="003B3EB0">
      <w:headerReference w:type="default" r:id="rId12"/>
      <w:footerReference w:type="default" r:id="rId13"/>
      <w:pgSz w:w="11906" w:h="16838"/>
      <w:pgMar w:top="993" w:right="1701" w:bottom="1135" w:left="1701" w:header="737" w:footer="16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lly concepcion luzuriaga torres" w:date="2025-10-21T16:20:00Z" w:initials="nclt">
    <w:p w14:paraId="494564A0" w14:textId="06323B00" w:rsidR="00CB74DB" w:rsidRDefault="00CB74DB">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456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315A" w16cex:dateUtc="2025-10-21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4564A0" w16cid:durableId="2CA231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E770" w14:textId="77777777" w:rsidR="00FB730D" w:rsidRDefault="00FB730D" w:rsidP="00387E0E">
      <w:r>
        <w:separator/>
      </w:r>
    </w:p>
  </w:endnote>
  <w:endnote w:type="continuationSeparator" w:id="0">
    <w:p w14:paraId="46C99FD7" w14:textId="77777777" w:rsidR="00FB730D" w:rsidRDefault="00FB730D" w:rsidP="0038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8FCC" w14:textId="5EA87ED3" w:rsidR="000327DD" w:rsidRPr="003B3EB0" w:rsidRDefault="00AA092A" w:rsidP="0030098E">
    <w:pPr>
      <w:pStyle w:val="Piedepgina"/>
      <w:jc w:val="center"/>
      <w:rPr>
        <w:color w:val="2F5496" w:themeColor="accent1" w:themeShade="BF"/>
        <w:sz w:val="18"/>
        <w:szCs w:val="18"/>
      </w:rPr>
    </w:pPr>
    <w:r w:rsidRPr="003B3EB0">
      <w:rPr>
        <w:noProof/>
        <w:color w:val="2F5496" w:themeColor="accent1" w:themeShade="BF"/>
        <w:sz w:val="18"/>
        <w:szCs w:val="18"/>
      </w:rPr>
      <w:drawing>
        <wp:anchor distT="0" distB="0" distL="114300" distR="114300" simplePos="0" relativeHeight="251664384" behindDoc="1" locked="0" layoutInCell="1" allowOverlap="1" wp14:anchorId="2C48A010" wp14:editId="3D223C4C">
          <wp:simplePos x="0" y="0"/>
          <wp:positionH relativeFrom="page">
            <wp:align>left</wp:align>
          </wp:positionH>
          <wp:positionV relativeFrom="paragraph">
            <wp:posOffset>10795</wp:posOffset>
          </wp:positionV>
          <wp:extent cx="7546975" cy="678180"/>
          <wp:effectExtent l="0" t="0" r="0" b="7620"/>
          <wp:wrapNone/>
          <wp:docPr id="1839887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mt="50000"/>
                    <a:extLst>
                      <a:ext uri="{BEBA8EAE-BF5A-486C-A8C5-ECC9F3942E4B}">
                        <a14:imgProps xmlns:a14="http://schemas.microsoft.com/office/drawing/2010/main">
                          <a14:imgLayer r:embed="rId2">
                            <a14:imgEffect>
                              <a14:sharpenSoften amount="-25000"/>
                            </a14:imgEffect>
                            <a14:imgEffect>
                              <a14:saturation sat="0"/>
                            </a14:imgEffect>
                            <a14:imgEffect>
                              <a14:brightnessContrast bright="20000"/>
                            </a14:imgEffect>
                          </a14:imgLayer>
                        </a14:imgProps>
                      </a:ext>
                      <a:ext uri="{28A0092B-C50C-407E-A947-70E740481C1C}">
                        <a14:useLocalDpi xmlns:a14="http://schemas.microsoft.com/office/drawing/2010/main" val="0"/>
                      </a:ext>
                    </a:extLst>
                  </a:blip>
                  <a:srcRect r="19456" b="78563"/>
                  <a:stretch/>
                </pic:blipFill>
                <pic:spPr bwMode="auto">
                  <a:xfrm rot="10800000">
                    <a:off x="0" y="0"/>
                    <a:ext cx="7546975" cy="678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3EB0">
      <w:rPr>
        <w:color w:val="2F5496" w:themeColor="accent1" w:themeShade="BF"/>
        <w:sz w:val="18"/>
        <w:szCs w:val="18"/>
      </w:rPr>
      <w:t xml:space="preserve">Dir. Avenida 24 de </w:t>
    </w:r>
    <w:proofErr w:type="gramStart"/>
    <w:r w:rsidRPr="003B3EB0">
      <w:rPr>
        <w:color w:val="2F5496" w:themeColor="accent1" w:themeShade="BF"/>
        <w:sz w:val="18"/>
        <w:szCs w:val="18"/>
      </w:rPr>
      <w:t>Mayo</w:t>
    </w:r>
    <w:proofErr w:type="gramEnd"/>
    <w:r w:rsidRPr="003B3EB0">
      <w:rPr>
        <w:color w:val="2F5496" w:themeColor="accent1" w:themeShade="BF"/>
        <w:sz w:val="18"/>
        <w:szCs w:val="18"/>
      </w:rPr>
      <w:t xml:space="preserve"> y Ernesto Che Guevara</w:t>
    </w:r>
  </w:p>
  <w:p w14:paraId="160E73D5" w14:textId="2AD3C012" w:rsidR="00CD38B6" w:rsidRPr="003B3EB0" w:rsidRDefault="000327DD" w:rsidP="000327DD">
    <w:pPr>
      <w:pStyle w:val="Piedepgina"/>
      <w:jc w:val="center"/>
      <w:rPr>
        <w:color w:val="2F5496" w:themeColor="accent1" w:themeShade="BF"/>
        <w:sz w:val="18"/>
        <w:szCs w:val="18"/>
      </w:rPr>
    </w:pPr>
    <w:r w:rsidRPr="003B3EB0">
      <w:rPr>
        <w:color w:val="2F5496" w:themeColor="accent1" w:themeShade="BF"/>
        <w:sz w:val="18"/>
        <w:szCs w:val="18"/>
      </w:rPr>
      <w:t>Teléfono</w:t>
    </w:r>
    <w:r w:rsidR="003B3EB0">
      <w:rPr>
        <w:color w:val="2F5496" w:themeColor="accent1" w:themeShade="BF"/>
        <w:sz w:val="18"/>
        <w:szCs w:val="18"/>
      </w:rPr>
      <w:t>:</w:t>
    </w:r>
    <w:r w:rsidRPr="003B3EB0">
      <w:rPr>
        <w:color w:val="2F5496" w:themeColor="accent1" w:themeShade="BF"/>
        <w:sz w:val="18"/>
        <w:szCs w:val="18"/>
      </w:rPr>
      <w:t xml:space="preserve"> </w:t>
    </w:r>
    <w:proofErr w:type="gramStart"/>
    <w:r w:rsidRPr="003B3EB0">
      <w:rPr>
        <w:color w:val="2F5496" w:themeColor="accent1" w:themeShade="BF"/>
        <w:sz w:val="18"/>
        <w:szCs w:val="18"/>
      </w:rPr>
      <w:t>0995310394</w:t>
    </w:r>
    <w:r w:rsidR="00F435CE" w:rsidRPr="003B3EB0">
      <w:rPr>
        <w:color w:val="2F5496" w:themeColor="accent1" w:themeShade="BF"/>
        <w:sz w:val="18"/>
        <w:szCs w:val="18"/>
      </w:rPr>
      <w:t xml:space="preserve">  </w:t>
    </w:r>
    <w:r w:rsidR="00C278DE" w:rsidRPr="003B3EB0">
      <w:rPr>
        <w:color w:val="2F5496" w:themeColor="accent1" w:themeShade="BF"/>
        <w:sz w:val="18"/>
        <w:szCs w:val="18"/>
      </w:rPr>
      <w:t>-</w:t>
    </w:r>
    <w:proofErr w:type="gramEnd"/>
    <w:r w:rsidR="003B3EB0">
      <w:rPr>
        <w:color w:val="2F5496" w:themeColor="accent1" w:themeShade="BF"/>
        <w:sz w:val="18"/>
        <w:szCs w:val="18"/>
      </w:rPr>
      <w:t xml:space="preserve">  correo:</w:t>
    </w:r>
    <w:r w:rsidR="00CD38B6" w:rsidRPr="003B3EB0">
      <w:rPr>
        <w:color w:val="2F5496" w:themeColor="accent1" w:themeShade="BF"/>
        <w:sz w:val="18"/>
        <w:szCs w:val="18"/>
      </w:rPr>
      <w:t xml:space="preserve"> </w:t>
    </w:r>
    <w:r w:rsidR="00202490" w:rsidRPr="003B3EB0">
      <w:rPr>
        <w:color w:val="2F5496" w:themeColor="accent1" w:themeShade="BF"/>
        <w:sz w:val="18"/>
        <w:szCs w:val="18"/>
      </w:rPr>
      <w:t>comunicacion@insteclrg.edu.ec</w:t>
    </w:r>
  </w:p>
  <w:p w14:paraId="79174068" w14:textId="39BA9F51" w:rsidR="00387E0E" w:rsidRDefault="00462DD7" w:rsidP="00462DD7">
    <w:pPr>
      <w:pStyle w:val="Piedepgina"/>
    </w:pPr>
    <w:r w:rsidRPr="003B3EB0">
      <w:rPr>
        <w:color w:val="2F5496" w:themeColor="accent1" w:themeShade="BF"/>
        <w:sz w:val="18"/>
        <w:szCs w:val="18"/>
      </w:rPr>
      <w:tab/>
    </w:r>
    <w:r w:rsidR="00AA092A" w:rsidRPr="003B3EB0">
      <w:rPr>
        <w:color w:val="2F5496" w:themeColor="accent1" w:themeShade="BF"/>
        <w:sz w:val="18"/>
        <w:szCs w:val="18"/>
      </w:rPr>
      <w:t>Azogues - Ecuador</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FA62" w14:textId="77777777" w:rsidR="00FB730D" w:rsidRDefault="00FB730D" w:rsidP="00387E0E">
      <w:r>
        <w:separator/>
      </w:r>
    </w:p>
  </w:footnote>
  <w:footnote w:type="continuationSeparator" w:id="0">
    <w:p w14:paraId="12B607E5" w14:textId="77777777" w:rsidR="00FB730D" w:rsidRDefault="00FB730D" w:rsidP="0038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32F8" w14:textId="6406E164" w:rsidR="00387E0E" w:rsidRDefault="003B3EB0">
    <w:pPr>
      <w:pStyle w:val="Encabezado"/>
    </w:pPr>
    <w:r>
      <w:rPr>
        <w:noProof/>
      </w:rPr>
      <w:drawing>
        <wp:anchor distT="0" distB="0" distL="114300" distR="114300" simplePos="0" relativeHeight="251662336" behindDoc="0" locked="0" layoutInCell="1" allowOverlap="1" wp14:anchorId="152D76E8" wp14:editId="6E04C1F6">
          <wp:simplePos x="0" y="0"/>
          <wp:positionH relativeFrom="margin">
            <wp:posOffset>5290185</wp:posOffset>
          </wp:positionH>
          <wp:positionV relativeFrom="paragraph">
            <wp:posOffset>-335925</wp:posOffset>
          </wp:positionV>
          <wp:extent cx="708660" cy="508646"/>
          <wp:effectExtent l="0" t="0" r="0" b="5715"/>
          <wp:wrapNone/>
          <wp:docPr id="1289677148" name="Imagen 128967714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rotWithShape="1">
                  <a:blip r:embed="rId1" cstate="print">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rcRect l="4915" t="7125" r="7369" b="16696"/>
                  <a:stretch/>
                </pic:blipFill>
                <pic:spPr bwMode="auto">
                  <a:xfrm>
                    <a:off x="0" y="0"/>
                    <a:ext cx="711462" cy="5106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F328BB1" wp14:editId="2091630D">
          <wp:simplePos x="0" y="0"/>
          <wp:positionH relativeFrom="column">
            <wp:posOffset>-661035</wp:posOffset>
          </wp:positionH>
          <wp:positionV relativeFrom="paragraph">
            <wp:posOffset>-382432</wp:posOffset>
          </wp:positionV>
          <wp:extent cx="1333500" cy="562137"/>
          <wp:effectExtent l="0" t="0" r="0" b="9525"/>
          <wp:wrapNone/>
          <wp:docPr id="380090112" name="Imagen 38009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BEBA8EAE-BF5A-486C-A8C5-ECC9F3942E4B}">
                        <a14:imgProps xmlns:a14="http://schemas.microsoft.com/office/drawing/2010/main">
                          <a14:imgLayer r:embed="rId4">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34217" cy="5624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0CADDDA" wp14:editId="4B6CCC5B">
          <wp:simplePos x="0" y="0"/>
          <wp:positionH relativeFrom="page">
            <wp:align>left</wp:align>
          </wp:positionH>
          <wp:positionV relativeFrom="paragraph">
            <wp:posOffset>-464820</wp:posOffset>
          </wp:positionV>
          <wp:extent cx="7562215" cy="664029"/>
          <wp:effectExtent l="0" t="0" r="635" b="3175"/>
          <wp:wrapNone/>
          <wp:docPr id="13620084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alphaModFix amt="35000"/>
                    <a:extLst>
                      <a:ext uri="{BEBA8EAE-BF5A-486C-A8C5-ECC9F3942E4B}">
                        <a14:imgProps xmlns:a14="http://schemas.microsoft.com/office/drawing/2010/main">
                          <a14:imgLayer r:embed="rId6">
                            <a14:imgEffect>
                              <a14:sharpenSoften amount="-25000"/>
                            </a14:imgEffect>
                            <a14:imgEffect>
                              <a14:saturation sat="0"/>
                            </a14:imgEffect>
                            <a14:imgEffect>
                              <a14:brightnessContrast bright="20000"/>
                            </a14:imgEffect>
                          </a14:imgLayer>
                        </a14:imgProps>
                      </a:ext>
                      <a:ext uri="{28A0092B-C50C-407E-A947-70E740481C1C}">
                        <a14:useLocalDpi xmlns:a14="http://schemas.microsoft.com/office/drawing/2010/main" val="0"/>
                      </a:ext>
                    </a:extLst>
                  </a:blip>
                  <a:srcRect r="19456" b="73873"/>
                  <a:stretch/>
                </pic:blipFill>
                <pic:spPr bwMode="auto">
                  <a:xfrm>
                    <a:off x="0" y="0"/>
                    <a:ext cx="7583081" cy="6658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08"/>
    <w:multiLevelType w:val="hybridMultilevel"/>
    <w:tmpl w:val="7982E1A2"/>
    <w:lvl w:ilvl="0" w:tplc="3EC691A2">
      <w:start w:val="3"/>
      <w:numFmt w:val="bullet"/>
      <w:lvlText w:val="-"/>
      <w:lvlJc w:val="left"/>
      <w:pPr>
        <w:ind w:left="720" w:hanging="360"/>
      </w:pPr>
      <w:rPr>
        <w:rFonts w:ascii="Liberation Serif" w:eastAsia="Noto Serif CJK SC" w:hAnsi="Liberation Serif"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43B44"/>
    <w:multiLevelType w:val="multilevel"/>
    <w:tmpl w:val="B338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E1A24"/>
    <w:multiLevelType w:val="multilevel"/>
    <w:tmpl w:val="F91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6092F"/>
    <w:multiLevelType w:val="hybridMultilevel"/>
    <w:tmpl w:val="E510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679B7"/>
    <w:multiLevelType w:val="hybridMultilevel"/>
    <w:tmpl w:val="76286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B925B0"/>
    <w:multiLevelType w:val="hybridMultilevel"/>
    <w:tmpl w:val="32AEB3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1F01"/>
    <w:multiLevelType w:val="hybridMultilevel"/>
    <w:tmpl w:val="30C0B638"/>
    <w:lvl w:ilvl="0" w:tplc="AFB09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33CE6"/>
    <w:multiLevelType w:val="hybridMultilevel"/>
    <w:tmpl w:val="1DA6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0"/>
  </w:num>
  <w:num w:numId="6">
    <w:abstractNumId w:val="5"/>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ly concepcion luzuriaga torres">
    <w15:presenceInfo w15:providerId="Windows Live" w15:userId="46940a131f24d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22"/>
    <w:rsid w:val="00015C19"/>
    <w:rsid w:val="00021E08"/>
    <w:rsid w:val="000327DD"/>
    <w:rsid w:val="00077F20"/>
    <w:rsid w:val="000D2F8E"/>
    <w:rsid w:val="000D3C7D"/>
    <w:rsid w:val="000F48BD"/>
    <w:rsid w:val="000F6817"/>
    <w:rsid w:val="00100B86"/>
    <w:rsid w:val="00132207"/>
    <w:rsid w:val="0015493A"/>
    <w:rsid w:val="001603C9"/>
    <w:rsid w:val="0017422F"/>
    <w:rsid w:val="001E2245"/>
    <w:rsid w:val="00202490"/>
    <w:rsid w:val="00204940"/>
    <w:rsid w:val="002247CF"/>
    <w:rsid w:val="00234465"/>
    <w:rsid w:val="00235656"/>
    <w:rsid w:val="00276AC6"/>
    <w:rsid w:val="002A7668"/>
    <w:rsid w:val="0030098E"/>
    <w:rsid w:val="003319FA"/>
    <w:rsid w:val="00387E0E"/>
    <w:rsid w:val="003B3EB0"/>
    <w:rsid w:val="003C2704"/>
    <w:rsid w:val="003D2925"/>
    <w:rsid w:val="00401475"/>
    <w:rsid w:val="004213BC"/>
    <w:rsid w:val="00431D97"/>
    <w:rsid w:val="00462DD7"/>
    <w:rsid w:val="004C4D55"/>
    <w:rsid w:val="004C63C2"/>
    <w:rsid w:val="004E0D7A"/>
    <w:rsid w:val="004E728F"/>
    <w:rsid w:val="00517CE4"/>
    <w:rsid w:val="00571324"/>
    <w:rsid w:val="005A05B9"/>
    <w:rsid w:val="005B6AE8"/>
    <w:rsid w:val="005C0864"/>
    <w:rsid w:val="005C278A"/>
    <w:rsid w:val="005C7433"/>
    <w:rsid w:val="005D4FAF"/>
    <w:rsid w:val="005D7B31"/>
    <w:rsid w:val="00612C96"/>
    <w:rsid w:val="00630A00"/>
    <w:rsid w:val="00662857"/>
    <w:rsid w:val="00672AD9"/>
    <w:rsid w:val="006E59E3"/>
    <w:rsid w:val="00717867"/>
    <w:rsid w:val="00720DD0"/>
    <w:rsid w:val="00771383"/>
    <w:rsid w:val="007720C0"/>
    <w:rsid w:val="007C33B6"/>
    <w:rsid w:val="00831D25"/>
    <w:rsid w:val="008A13C3"/>
    <w:rsid w:val="0092664D"/>
    <w:rsid w:val="009F08FD"/>
    <w:rsid w:val="009F21C4"/>
    <w:rsid w:val="00A43671"/>
    <w:rsid w:val="00A44140"/>
    <w:rsid w:val="00A45308"/>
    <w:rsid w:val="00A62DD7"/>
    <w:rsid w:val="00A708C9"/>
    <w:rsid w:val="00A804C4"/>
    <w:rsid w:val="00AA092A"/>
    <w:rsid w:val="00B22781"/>
    <w:rsid w:val="00B24343"/>
    <w:rsid w:val="00B349C6"/>
    <w:rsid w:val="00B636DB"/>
    <w:rsid w:val="00B91CA9"/>
    <w:rsid w:val="00BF7022"/>
    <w:rsid w:val="00C03FF1"/>
    <w:rsid w:val="00C278DE"/>
    <w:rsid w:val="00C71F64"/>
    <w:rsid w:val="00C945D2"/>
    <w:rsid w:val="00C9744A"/>
    <w:rsid w:val="00CB74DB"/>
    <w:rsid w:val="00CD38B6"/>
    <w:rsid w:val="00CE5DD3"/>
    <w:rsid w:val="00D32338"/>
    <w:rsid w:val="00D42FE8"/>
    <w:rsid w:val="00D516A1"/>
    <w:rsid w:val="00D72282"/>
    <w:rsid w:val="00D8568D"/>
    <w:rsid w:val="00D87CD1"/>
    <w:rsid w:val="00D904F2"/>
    <w:rsid w:val="00DB44C9"/>
    <w:rsid w:val="00E15A2B"/>
    <w:rsid w:val="00E214AC"/>
    <w:rsid w:val="00E4557F"/>
    <w:rsid w:val="00E974C6"/>
    <w:rsid w:val="00EA69ED"/>
    <w:rsid w:val="00ED29CC"/>
    <w:rsid w:val="00ED3C0C"/>
    <w:rsid w:val="00F03D73"/>
    <w:rsid w:val="00F36DE1"/>
    <w:rsid w:val="00F435CE"/>
    <w:rsid w:val="00F67296"/>
    <w:rsid w:val="00F75E12"/>
    <w:rsid w:val="00FA2D94"/>
    <w:rsid w:val="00FA599B"/>
    <w:rsid w:val="00FB5017"/>
    <w:rsid w:val="00FB730D"/>
    <w:rsid w:val="00FE44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D7DFE"/>
  <w15:chartTrackingRefBased/>
  <w15:docId w15:val="{346CC60F-A3F3-442B-9DA1-03DA27F5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17"/>
    <w:pPr>
      <w:suppressAutoHyphens/>
      <w:spacing w:after="0" w:line="240" w:lineRule="auto"/>
    </w:pPr>
    <w:rPr>
      <w:rFonts w:ascii="Liberation Serif" w:eastAsia="Noto Serif CJK SC" w:hAnsi="Liberation Serif" w:cs="FreeSans"/>
      <w:sz w:val="24"/>
      <w:szCs w:val="24"/>
      <w:lang w:eastAsia="zh-CN" w:bidi="hi-I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7E0E"/>
    <w:pPr>
      <w:tabs>
        <w:tab w:val="center" w:pos="4252"/>
        <w:tab w:val="right" w:pos="8504"/>
      </w:tabs>
      <w:suppressAutoHyphens w:val="0"/>
    </w:pPr>
    <w:rPr>
      <w:rFonts w:asciiTheme="minorHAnsi" w:eastAsiaTheme="minorHAnsi" w:hAnsiTheme="minorHAnsi" w:cstheme="minorBidi"/>
      <w:sz w:val="22"/>
      <w:szCs w:val="22"/>
      <w:lang w:eastAsia="en-US" w:bidi="ar-SA"/>
      <w14:ligatures w14:val="standardContextual"/>
    </w:rPr>
  </w:style>
  <w:style w:type="character" w:customStyle="1" w:styleId="EncabezadoCar">
    <w:name w:val="Encabezado Car"/>
    <w:basedOn w:val="Fuentedeprrafopredeter"/>
    <w:link w:val="Encabezado"/>
    <w:uiPriority w:val="99"/>
    <w:rsid w:val="00387E0E"/>
  </w:style>
  <w:style w:type="paragraph" w:styleId="Piedepgina">
    <w:name w:val="footer"/>
    <w:basedOn w:val="Normal"/>
    <w:link w:val="PiedepginaCar"/>
    <w:uiPriority w:val="99"/>
    <w:unhideWhenUsed/>
    <w:rsid w:val="00387E0E"/>
    <w:pPr>
      <w:tabs>
        <w:tab w:val="center" w:pos="4252"/>
        <w:tab w:val="right" w:pos="8504"/>
      </w:tabs>
      <w:suppressAutoHyphens w:val="0"/>
    </w:pPr>
    <w:rPr>
      <w:rFonts w:asciiTheme="minorHAnsi" w:eastAsiaTheme="minorHAnsi" w:hAnsiTheme="minorHAnsi" w:cstheme="minorBidi"/>
      <w:sz w:val="22"/>
      <w:szCs w:val="22"/>
      <w:lang w:eastAsia="en-US" w:bidi="ar-SA"/>
      <w14:ligatures w14:val="standardContextual"/>
    </w:rPr>
  </w:style>
  <w:style w:type="character" w:customStyle="1" w:styleId="PiedepginaCar">
    <w:name w:val="Pie de página Car"/>
    <w:basedOn w:val="Fuentedeprrafopredeter"/>
    <w:link w:val="Piedepgina"/>
    <w:uiPriority w:val="99"/>
    <w:rsid w:val="00387E0E"/>
  </w:style>
  <w:style w:type="paragraph" w:styleId="Sinespaciado">
    <w:name w:val="No Spacing"/>
    <w:uiPriority w:val="1"/>
    <w:qFormat/>
    <w:rsid w:val="00100B86"/>
    <w:pPr>
      <w:spacing w:after="0" w:line="240" w:lineRule="auto"/>
    </w:pPr>
  </w:style>
  <w:style w:type="character" w:styleId="Hipervnculo">
    <w:name w:val="Hyperlink"/>
    <w:basedOn w:val="Fuentedeprrafopredeter"/>
    <w:uiPriority w:val="99"/>
    <w:unhideWhenUsed/>
    <w:rsid w:val="000327DD"/>
    <w:rPr>
      <w:color w:val="0563C1" w:themeColor="hyperlink"/>
      <w:u w:val="single"/>
    </w:rPr>
  </w:style>
  <w:style w:type="character" w:styleId="Mencinsinresolver">
    <w:name w:val="Unresolved Mention"/>
    <w:basedOn w:val="Fuentedeprrafopredeter"/>
    <w:uiPriority w:val="99"/>
    <w:semiHidden/>
    <w:unhideWhenUsed/>
    <w:rsid w:val="000327DD"/>
    <w:rPr>
      <w:color w:val="605E5C"/>
      <w:shd w:val="clear" w:color="auto" w:fill="E1DFDD"/>
    </w:rPr>
  </w:style>
  <w:style w:type="character" w:styleId="Textoennegrita">
    <w:name w:val="Strong"/>
    <w:qFormat/>
    <w:rsid w:val="000F6817"/>
    <w:rPr>
      <w:b/>
      <w:bCs/>
    </w:rPr>
  </w:style>
  <w:style w:type="paragraph" w:styleId="Textoindependiente">
    <w:name w:val="Body Text"/>
    <w:basedOn w:val="Normal"/>
    <w:link w:val="TextoindependienteCar"/>
    <w:rsid w:val="000F6817"/>
    <w:pPr>
      <w:spacing w:after="140" w:line="276" w:lineRule="auto"/>
    </w:pPr>
  </w:style>
  <w:style w:type="character" w:customStyle="1" w:styleId="TextoindependienteCar">
    <w:name w:val="Texto independiente Car"/>
    <w:basedOn w:val="Fuentedeprrafopredeter"/>
    <w:link w:val="Textoindependiente"/>
    <w:rsid w:val="000F6817"/>
    <w:rPr>
      <w:rFonts w:ascii="Liberation Serif" w:eastAsia="Noto Serif CJK SC" w:hAnsi="Liberation Serif" w:cs="FreeSans"/>
      <w:sz w:val="24"/>
      <w:szCs w:val="24"/>
      <w:lang w:eastAsia="zh-CN" w:bidi="hi-IN"/>
      <w14:ligatures w14:val="none"/>
    </w:rPr>
  </w:style>
  <w:style w:type="table" w:styleId="Tablaconcuadrcula">
    <w:name w:val="Table Grid"/>
    <w:basedOn w:val="Tablanormal"/>
    <w:uiPriority w:val="39"/>
    <w:rsid w:val="00D5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1D97"/>
    <w:pPr>
      <w:ind w:left="720"/>
      <w:contextualSpacing/>
    </w:pPr>
    <w:rPr>
      <w:rFonts w:cs="Mangal"/>
      <w:szCs w:val="21"/>
    </w:rPr>
  </w:style>
  <w:style w:type="character" w:styleId="Refdecomentario">
    <w:name w:val="annotation reference"/>
    <w:basedOn w:val="Fuentedeprrafopredeter"/>
    <w:uiPriority w:val="99"/>
    <w:semiHidden/>
    <w:unhideWhenUsed/>
    <w:rsid w:val="00CB74DB"/>
    <w:rPr>
      <w:sz w:val="16"/>
      <w:szCs w:val="16"/>
    </w:rPr>
  </w:style>
  <w:style w:type="paragraph" w:styleId="Textocomentario">
    <w:name w:val="annotation text"/>
    <w:basedOn w:val="Normal"/>
    <w:link w:val="TextocomentarioCar"/>
    <w:uiPriority w:val="99"/>
    <w:semiHidden/>
    <w:unhideWhenUsed/>
    <w:rsid w:val="00CB74DB"/>
    <w:rPr>
      <w:rFonts w:cs="Mangal"/>
      <w:sz w:val="20"/>
      <w:szCs w:val="18"/>
    </w:rPr>
  </w:style>
  <w:style w:type="character" w:customStyle="1" w:styleId="TextocomentarioCar">
    <w:name w:val="Texto comentario Car"/>
    <w:basedOn w:val="Fuentedeprrafopredeter"/>
    <w:link w:val="Textocomentario"/>
    <w:uiPriority w:val="99"/>
    <w:semiHidden/>
    <w:rsid w:val="00CB74DB"/>
    <w:rPr>
      <w:rFonts w:ascii="Liberation Serif" w:eastAsia="Noto Serif CJK SC" w:hAnsi="Liberation Serif" w:cs="Mangal"/>
      <w:sz w:val="20"/>
      <w:szCs w:val="18"/>
      <w:lang w:eastAsia="zh-CN" w:bidi="hi-IN"/>
      <w14:ligatures w14:val="none"/>
    </w:rPr>
  </w:style>
  <w:style w:type="paragraph" w:styleId="Asuntodelcomentario">
    <w:name w:val="annotation subject"/>
    <w:basedOn w:val="Textocomentario"/>
    <w:next w:val="Textocomentario"/>
    <w:link w:val="AsuntodelcomentarioCar"/>
    <w:uiPriority w:val="99"/>
    <w:semiHidden/>
    <w:unhideWhenUsed/>
    <w:rsid w:val="00CB74DB"/>
    <w:rPr>
      <w:b/>
      <w:bCs/>
    </w:rPr>
  </w:style>
  <w:style w:type="character" w:customStyle="1" w:styleId="AsuntodelcomentarioCar">
    <w:name w:val="Asunto del comentario Car"/>
    <w:basedOn w:val="TextocomentarioCar"/>
    <w:link w:val="Asuntodelcomentario"/>
    <w:uiPriority w:val="99"/>
    <w:semiHidden/>
    <w:rsid w:val="00CB74DB"/>
    <w:rPr>
      <w:rFonts w:ascii="Liberation Serif" w:eastAsia="Noto Serif CJK SC" w:hAnsi="Liberation Serif" w:cs="Mangal"/>
      <w:b/>
      <w:bCs/>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2327">
      <w:bodyDiv w:val="1"/>
      <w:marLeft w:val="0"/>
      <w:marRight w:val="0"/>
      <w:marTop w:val="0"/>
      <w:marBottom w:val="0"/>
      <w:divBdr>
        <w:top w:val="none" w:sz="0" w:space="0" w:color="auto"/>
        <w:left w:val="none" w:sz="0" w:space="0" w:color="auto"/>
        <w:bottom w:val="none" w:sz="0" w:space="0" w:color="auto"/>
        <w:right w:val="none" w:sz="0" w:space="0" w:color="auto"/>
      </w:divBdr>
    </w:div>
    <w:div w:id="443186376">
      <w:bodyDiv w:val="1"/>
      <w:marLeft w:val="0"/>
      <w:marRight w:val="0"/>
      <w:marTop w:val="0"/>
      <w:marBottom w:val="0"/>
      <w:divBdr>
        <w:top w:val="none" w:sz="0" w:space="0" w:color="auto"/>
        <w:left w:val="none" w:sz="0" w:space="0" w:color="auto"/>
        <w:bottom w:val="none" w:sz="0" w:space="0" w:color="auto"/>
        <w:right w:val="none" w:sz="0" w:space="0" w:color="auto"/>
      </w:divBdr>
    </w:div>
    <w:div w:id="1156341977">
      <w:bodyDiv w:val="1"/>
      <w:marLeft w:val="0"/>
      <w:marRight w:val="0"/>
      <w:marTop w:val="0"/>
      <w:marBottom w:val="0"/>
      <w:divBdr>
        <w:top w:val="none" w:sz="0" w:space="0" w:color="auto"/>
        <w:left w:val="none" w:sz="0" w:space="0" w:color="auto"/>
        <w:bottom w:val="none" w:sz="0" w:space="0" w:color="auto"/>
        <w:right w:val="none" w:sz="0" w:space="0" w:color="auto"/>
      </w:divBdr>
    </w:div>
    <w:div w:id="13805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3.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6" Type="http://schemas.microsoft.com/office/2007/relationships/hdphoto" Target="media/hdphoto3.wdp"/><Relationship Id="rId5" Type="http://schemas.openxmlformats.org/officeDocument/2006/relationships/image" Target="media/image4.png"/><Relationship Id="rId4" Type="http://schemas.microsoft.com/office/2007/relationships/hdphoto" Target="media/hdphoto2.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Pages>
  <Words>991</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men</dc:creator>
  <cp:keywords/>
  <dc:description/>
  <cp:lastModifiedBy>nelly concepcion luzuriaga torres</cp:lastModifiedBy>
  <cp:revision>7</cp:revision>
  <cp:lastPrinted>2025-04-01T22:10:00Z</cp:lastPrinted>
  <dcterms:created xsi:type="dcterms:W3CDTF">2025-10-21T17:18:00Z</dcterms:created>
  <dcterms:modified xsi:type="dcterms:W3CDTF">2025-10-22T03:14:00Z</dcterms:modified>
</cp:coreProperties>
</file>