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D23BCD" w:rsidRDefault="00D23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</w:rPr>
      </w:pPr>
    </w:p>
    <w:tbl>
      <w:tblPr>
        <w:tblStyle w:val="a"/>
        <w:tblW w:w="9270" w:type="dxa"/>
        <w:tblInd w:w="-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73"/>
        <w:gridCol w:w="677"/>
        <w:gridCol w:w="2535"/>
        <w:gridCol w:w="474"/>
        <w:gridCol w:w="2781"/>
        <w:gridCol w:w="330"/>
      </w:tblGrid>
      <w:tr w:rsidR="00D23BCD" w14:paraId="3540A2CA" w14:textId="77777777" w:rsidTr="00452501">
        <w:trPr>
          <w:trHeight w:val="435"/>
        </w:trPr>
        <w:tc>
          <w:tcPr>
            <w:tcW w:w="9270" w:type="dxa"/>
            <w:gridSpan w:val="6"/>
            <w:tcBorders>
              <w:bottom w:val="single" w:sz="4" w:space="0" w:color="000000"/>
            </w:tcBorders>
            <w:vAlign w:val="center"/>
          </w:tcPr>
          <w:p w14:paraId="00000002" w14:textId="37534DE0" w:rsidR="00D23BCD" w:rsidRDefault="00802B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b/>
                <w:color w:val="000000"/>
                <w:sz w:val="22"/>
                <w:szCs w:val="22"/>
              </w:rPr>
            </w:pPr>
            <w:sdt>
              <w:sdtPr>
                <w:tag w:val="goog_rdk_0"/>
                <w:id w:val="1518189450"/>
                <w:showingPlcHdr/>
              </w:sdtPr>
              <w:sdtEndPr/>
              <w:sdtContent>
                <w:r w:rsidR="00452501">
                  <w:t xml:space="preserve">     </w:t>
                </w:r>
              </w:sdtContent>
            </w:sdt>
            <w:r w:rsidR="005467C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PRÁCTICA </w:t>
            </w:r>
            <w:r w:rsidR="00A949F2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>No</w:t>
            </w:r>
            <w:r w:rsidR="005467CA">
              <w:rPr>
                <w:rFonts w:ascii="Cambria" w:eastAsia="Cambria" w:hAnsi="Cambria" w:cs="Cambria"/>
                <w:b/>
                <w:color w:val="000000"/>
                <w:sz w:val="24"/>
                <w:szCs w:val="24"/>
              </w:rPr>
              <w:t xml:space="preserve">: </w:t>
            </w:r>
            <w:r w:rsidR="005467C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TSPP-</w:t>
            </w:r>
            <w:r w:rsidR="005467CA">
              <w:rPr>
                <w:rFonts w:ascii="Cambria" w:eastAsia="Cambria" w:hAnsi="Cambria" w:cs="Cambria"/>
                <w:sz w:val="24"/>
                <w:szCs w:val="24"/>
              </w:rPr>
              <w:t>P-BOV-</w:t>
            </w:r>
            <w:r w:rsidR="005467C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105_</w:t>
            </w:r>
            <w:commentRangeStart w:id="0"/>
            <w:r w:rsidR="005467CA"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1</w:t>
            </w:r>
            <w:commentRangeEnd w:id="0"/>
            <w:r w:rsidR="00A949F2">
              <w:rPr>
                <w:rStyle w:val="Refdecomentario"/>
              </w:rPr>
              <w:commentReference w:id="0"/>
            </w:r>
          </w:p>
        </w:tc>
      </w:tr>
      <w:tr w:rsidR="00D23BCD" w14:paraId="0BB1F075" w14:textId="77777777">
        <w:trPr>
          <w:trHeight w:val="456"/>
        </w:trPr>
        <w:tc>
          <w:tcPr>
            <w:tcW w:w="2473" w:type="dxa"/>
            <w:tcBorders>
              <w:top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8" w14:textId="77777777" w:rsidR="00D23BCD" w:rsidRDefault="0054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Taller: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9" w14:textId="77777777" w:rsidR="00D23BCD" w:rsidRDefault="00D2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A" w14:textId="77777777" w:rsidR="00D23BCD" w:rsidRDefault="0054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Laboratorio: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B" w14:textId="77777777" w:rsidR="00D23BCD" w:rsidRDefault="00D2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C" w14:textId="77777777" w:rsidR="00D23BCD" w:rsidRDefault="005467C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  <w:r>
              <w:rPr>
                <w:rFonts w:ascii="Cambria" w:eastAsia="Cambria" w:hAnsi="Cambria" w:cs="Cambria"/>
                <w:color w:val="000000"/>
                <w:sz w:val="22"/>
                <w:szCs w:val="22"/>
              </w:rPr>
              <w:t>Campo</w:t>
            </w: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00000D" w14:textId="77777777" w:rsidR="00D23BCD" w:rsidRDefault="00D2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</w:tbl>
    <w:p w14:paraId="0000000E" w14:textId="77777777" w:rsidR="00D23BCD" w:rsidRDefault="00D23BCD">
      <w:pPr>
        <w:spacing w:after="0" w:line="240" w:lineRule="auto"/>
        <w:rPr>
          <w:rFonts w:ascii="Cambria" w:eastAsia="Cambria" w:hAnsi="Cambria" w:cs="Cambria"/>
          <w:b/>
        </w:rPr>
      </w:pPr>
    </w:p>
    <w:tbl>
      <w:tblPr>
        <w:tblStyle w:val="a0"/>
        <w:tblW w:w="97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1494"/>
        <w:gridCol w:w="947"/>
        <w:gridCol w:w="1324"/>
        <w:gridCol w:w="1402"/>
        <w:gridCol w:w="2980"/>
      </w:tblGrid>
      <w:tr w:rsidR="00D23BCD" w14:paraId="44628083" w14:textId="77777777">
        <w:trPr>
          <w:trHeight w:val="257"/>
          <w:jc w:val="center"/>
        </w:trPr>
        <w:tc>
          <w:tcPr>
            <w:tcW w:w="9764" w:type="dxa"/>
            <w:gridSpan w:val="6"/>
            <w:shd w:val="clear" w:color="auto" w:fill="538135"/>
          </w:tcPr>
          <w:p w14:paraId="0000000F" w14:textId="77777777" w:rsidR="00D23BCD" w:rsidRDefault="00D23BCD">
            <w:pPr>
              <w:rPr>
                <w:rFonts w:ascii="Cambria" w:eastAsia="Cambria" w:hAnsi="Cambria" w:cs="Cambria"/>
                <w:b/>
                <w:color w:val="FFFFFF"/>
              </w:rPr>
            </w:pPr>
          </w:p>
        </w:tc>
      </w:tr>
      <w:tr w:rsidR="00D23BCD" w14:paraId="11E8EA6C" w14:textId="77777777">
        <w:trPr>
          <w:trHeight w:val="500"/>
          <w:jc w:val="center"/>
        </w:trPr>
        <w:tc>
          <w:tcPr>
            <w:tcW w:w="1617" w:type="dxa"/>
            <w:shd w:val="clear" w:color="auto" w:fill="C5E0B3"/>
          </w:tcPr>
          <w:p w14:paraId="00000015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Carrera: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00000016" w14:textId="35A6F0C4" w:rsidR="00D23BCD" w:rsidRDefault="00A949F2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Tecnología en Producción Pecuaria</w:t>
            </w: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00000019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Periodo Académico: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0000001A" w14:textId="2D069DB4" w:rsidR="00D23BCD" w:rsidRDefault="00A949F2">
            <w:pPr>
              <w:tabs>
                <w:tab w:val="left" w:pos="1091"/>
              </w:tabs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 xml:space="preserve"> II PAO-202</w:t>
            </w:r>
            <w:r w:rsidR="00961FD6">
              <w:rPr>
                <w:rFonts w:ascii="Cambria" w:eastAsia="Cambria" w:hAnsi="Cambria" w:cs="Cambria"/>
              </w:rPr>
              <w:t>5</w:t>
            </w:r>
          </w:p>
        </w:tc>
      </w:tr>
      <w:tr w:rsidR="00D23BCD" w14:paraId="2F75F9FE" w14:textId="77777777">
        <w:trPr>
          <w:trHeight w:val="242"/>
          <w:jc w:val="center"/>
        </w:trPr>
        <w:tc>
          <w:tcPr>
            <w:tcW w:w="1617" w:type="dxa"/>
            <w:shd w:val="clear" w:color="auto" w:fill="C5E0B3"/>
          </w:tcPr>
          <w:p w14:paraId="0000001B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Asignatura:</w:t>
            </w:r>
          </w:p>
        </w:tc>
        <w:tc>
          <w:tcPr>
            <w:tcW w:w="8147" w:type="dxa"/>
            <w:gridSpan w:val="5"/>
          </w:tcPr>
          <w:p w14:paraId="0000001C" w14:textId="77777777" w:rsidR="00D23BCD" w:rsidRDefault="00D23BCD">
            <w:pPr>
              <w:tabs>
                <w:tab w:val="left" w:pos="1410"/>
              </w:tabs>
              <w:rPr>
                <w:rFonts w:ascii="Cambria" w:eastAsia="Cambria" w:hAnsi="Cambria" w:cs="Cambria"/>
              </w:rPr>
            </w:pPr>
          </w:p>
        </w:tc>
      </w:tr>
      <w:tr w:rsidR="00D23BCD" w14:paraId="5C04470F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0000021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Docente:</w:t>
            </w:r>
          </w:p>
        </w:tc>
        <w:tc>
          <w:tcPr>
            <w:tcW w:w="8147" w:type="dxa"/>
            <w:gridSpan w:val="5"/>
          </w:tcPr>
          <w:p w14:paraId="00000022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2B26F6B9" w14:textId="77777777">
        <w:trPr>
          <w:trHeight w:val="437"/>
          <w:jc w:val="center"/>
        </w:trPr>
        <w:tc>
          <w:tcPr>
            <w:tcW w:w="1617" w:type="dxa"/>
            <w:shd w:val="clear" w:color="auto" w:fill="C5E0B3"/>
          </w:tcPr>
          <w:p w14:paraId="00000027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Curso/Ciclo: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00000028" w14:textId="77777777" w:rsidR="00D23BCD" w:rsidRDefault="00D23BCD">
            <w:pPr>
              <w:tabs>
                <w:tab w:val="left" w:pos="1091"/>
              </w:tabs>
              <w:jc w:val="both"/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</w:tcPr>
          <w:p w14:paraId="0000002B" w14:textId="77777777" w:rsidR="00D23BCD" w:rsidRDefault="005467C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Paralelo: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0000002C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10D3DCBE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000002D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Ubicación de la práctica:</w:t>
            </w:r>
          </w:p>
        </w:tc>
        <w:tc>
          <w:tcPr>
            <w:tcW w:w="3765" w:type="dxa"/>
            <w:gridSpan w:val="3"/>
            <w:tcBorders>
              <w:right w:val="single" w:sz="4" w:space="0" w:color="000000"/>
            </w:tcBorders>
          </w:tcPr>
          <w:p w14:paraId="0000002E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  <w:tc>
          <w:tcPr>
            <w:tcW w:w="1402" w:type="dxa"/>
            <w:tcBorders>
              <w:right w:val="single" w:sz="4" w:space="0" w:color="000000"/>
            </w:tcBorders>
            <w:shd w:val="clear" w:color="auto" w:fill="C5E0B3"/>
          </w:tcPr>
          <w:p w14:paraId="00000031" w14:textId="77777777" w:rsidR="00D23BCD" w:rsidRDefault="005467CA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Fecha:</w:t>
            </w:r>
          </w:p>
        </w:tc>
        <w:tc>
          <w:tcPr>
            <w:tcW w:w="2980" w:type="dxa"/>
            <w:tcBorders>
              <w:left w:val="single" w:sz="4" w:space="0" w:color="000000"/>
            </w:tcBorders>
          </w:tcPr>
          <w:p w14:paraId="00000032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2AC82E15" w14:textId="77777777">
        <w:trPr>
          <w:trHeight w:val="257"/>
          <w:jc w:val="center"/>
        </w:trPr>
        <w:tc>
          <w:tcPr>
            <w:tcW w:w="1617" w:type="dxa"/>
            <w:shd w:val="clear" w:color="auto" w:fill="C5E0B3"/>
          </w:tcPr>
          <w:p w14:paraId="00000033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Estudiante(s)</w:t>
            </w:r>
          </w:p>
        </w:tc>
        <w:tc>
          <w:tcPr>
            <w:tcW w:w="8147" w:type="dxa"/>
            <w:gridSpan w:val="5"/>
          </w:tcPr>
          <w:p w14:paraId="00000034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5C9C92ED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0000039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Bloque Temático N.º:</w:t>
            </w:r>
          </w:p>
        </w:tc>
        <w:tc>
          <w:tcPr>
            <w:tcW w:w="1494" w:type="dxa"/>
            <w:tcBorders>
              <w:right w:val="single" w:sz="4" w:space="0" w:color="000000"/>
            </w:tcBorders>
          </w:tcPr>
          <w:p w14:paraId="0000003A" w14:textId="77777777" w:rsidR="00D23BCD" w:rsidRDefault="00D23BCD">
            <w:pPr>
              <w:jc w:val="center"/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94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5E0B3"/>
            <w:vAlign w:val="center"/>
          </w:tcPr>
          <w:p w14:paraId="0000003B" w14:textId="77777777" w:rsidR="00D23BCD" w:rsidRDefault="005467CA">
            <w:pPr>
              <w:jc w:val="center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Título:</w:t>
            </w:r>
          </w:p>
        </w:tc>
        <w:tc>
          <w:tcPr>
            <w:tcW w:w="5706" w:type="dxa"/>
            <w:gridSpan w:val="3"/>
            <w:tcBorders>
              <w:left w:val="single" w:sz="4" w:space="0" w:color="000000"/>
            </w:tcBorders>
            <w:vAlign w:val="center"/>
          </w:tcPr>
          <w:p w14:paraId="0000003C" w14:textId="77777777" w:rsidR="00D23BCD" w:rsidRDefault="00D23BCD">
            <w:pPr>
              <w:jc w:val="center"/>
              <w:rPr>
                <w:rFonts w:ascii="Cambria" w:eastAsia="Cambria" w:hAnsi="Cambria" w:cs="Cambria"/>
              </w:rPr>
            </w:pPr>
          </w:p>
        </w:tc>
      </w:tr>
      <w:tr w:rsidR="00D23BCD" w14:paraId="04A3E890" w14:textId="77777777">
        <w:trPr>
          <w:trHeight w:val="568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000003F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1"/>
                <w:id w:val="-75903705"/>
              </w:sdtPr>
              <w:sdtEndPr/>
              <w:sdtContent/>
            </w:sdt>
            <w:r w:rsidR="005467CA">
              <w:rPr>
                <w:rFonts w:ascii="Cambria" w:eastAsia="Cambria" w:hAnsi="Cambria" w:cs="Cambria"/>
                <w:b/>
              </w:rPr>
              <w:t>Tema de la práctica:</w:t>
            </w:r>
          </w:p>
        </w:tc>
        <w:tc>
          <w:tcPr>
            <w:tcW w:w="8147" w:type="dxa"/>
            <w:gridSpan w:val="5"/>
          </w:tcPr>
          <w:p w14:paraId="00000040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1F1D993B" w14:textId="77777777">
        <w:trPr>
          <w:trHeight w:val="507"/>
          <w:jc w:val="center"/>
        </w:trPr>
        <w:tc>
          <w:tcPr>
            <w:tcW w:w="1617" w:type="dxa"/>
            <w:shd w:val="clear" w:color="auto" w:fill="C5E0B3"/>
            <w:vAlign w:val="center"/>
          </w:tcPr>
          <w:p w14:paraId="00000045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Fecha de entrega de informe: </w:t>
            </w:r>
          </w:p>
        </w:tc>
        <w:tc>
          <w:tcPr>
            <w:tcW w:w="8147" w:type="dxa"/>
            <w:gridSpan w:val="5"/>
          </w:tcPr>
          <w:p w14:paraId="00000046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</w:tbl>
    <w:p w14:paraId="0000004B" w14:textId="77777777" w:rsidR="00D23BCD" w:rsidRDefault="00D23BCD">
      <w:pPr>
        <w:spacing w:after="0" w:line="240" w:lineRule="auto"/>
        <w:rPr>
          <w:rFonts w:ascii="Cambria" w:eastAsia="Cambria" w:hAnsi="Cambria" w:cs="Cambria"/>
          <w:sz w:val="16"/>
          <w:szCs w:val="16"/>
        </w:rPr>
      </w:pPr>
    </w:p>
    <w:tbl>
      <w:tblPr>
        <w:tblStyle w:val="a1"/>
        <w:tblW w:w="989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9"/>
      </w:tblGrid>
      <w:tr w:rsidR="00D23BCD" w14:paraId="4D8C39C2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4C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1.INTRODUCCIÓN</w:t>
            </w:r>
          </w:p>
        </w:tc>
      </w:tr>
      <w:tr w:rsidR="00D23BCD" w14:paraId="1790B2B4" w14:textId="77777777">
        <w:trPr>
          <w:jc w:val="center"/>
        </w:trPr>
        <w:tc>
          <w:tcPr>
            <w:tcW w:w="9899" w:type="dxa"/>
          </w:tcPr>
          <w:p w14:paraId="0000004D" w14:textId="77777777" w:rsidR="00D23BCD" w:rsidRDefault="00D23BCD">
            <w:pPr>
              <w:spacing w:line="276" w:lineRule="auto"/>
              <w:rPr>
                <w:sz w:val="24"/>
                <w:szCs w:val="24"/>
              </w:rPr>
            </w:pPr>
          </w:p>
          <w:p w14:paraId="0000004E" w14:textId="77777777" w:rsidR="00D23BCD" w:rsidRDefault="00D23BCD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04F" w14:textId="77777777" w:rsidR="00D23BCD" w:rsidRDefault="00D23B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050" w14:textId="77777777" w:rsidR="00D23BCD" w:rsidRDefault="00D23BCD">
            <w:pPr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23BCD" w14:paraId="7AB2C66E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51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2. </w:t>
            </w:r>
            <w:sdt>
              <w:sdtPr>
                <w:tag w:val="goog_rdk_2"/>
                <w:id w:val="1246296948"/>
              </w:sdtPr>
              <w:sdtEndPr/>
              <w:sdtContent/>
            </w:sdt>
            <w:r>
              <w:rPr>
                <w:rFonts w:ascii="Cambria" w:eastAsia="Cambria" w:hAnsi="Cambria" w:cs="Cambria"/>
                <w:b/>
              </w:rPr>
              <w:t>OBJETIVO</w:t>
            </w:r>
          </w:p>
        </w:tc>
      </w:tr>
      <w:tr w:rsidR="00D23BCD" w14:paraId="37736B4A" w14:textId="77777777">
        <w:trPr>
          <w:jc w:val="center"/>
        </w:trPr>
        <w:tc>
          <w:tcPr>
            <w:tcW w:w="9899" w:type="dxa"/>
            <w:shd w:val="clear" w:color="auto" w:fill="auto"/>
          </w:tcPr>
          <w:p w14:paraId="00000052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  <w:p w14:paraId="00000053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  <w:p w14:paraId="00000054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098A1FEE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55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3"/>
                <w:id w:val="-1009900385"/>
              </w:sdtPr>
              <w:sdtEndPr/>
              <w:sdtContent/>
            </w:sdt>
            <w:r w:rsidR="005467CA"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3. </w:t>
            </w:r>
            <w:r w:rsidR="005467CA">
              <w:rPr>
                <w:rFonts w:ascii="Cambria" w:eastAsia="Cambria" w:hAnsi="Cambria" w:cs="Cambria"/>
                <w:b/>
              </w:rPr>
              <w:t>RESULTADOS DE APRENDIZAJE</w:t>
            </w:r>
          </w:p>
        </w:tc>
      </w:tr>
      <w:tr w:rsidR="00D23BCD" w14:paraId="12F7B03A" w14:textId="77777777">
        <w:trPr>
          <w:jc w:val="center"/>
        </w:trPr>
        <w:tc>
          <w:tcPr>
            <w:tcW w:w="9899" w:type="dxa"/>
          </w:tcPr>
          <w:p w14:paraId="00000056" w14:textId="77777777" w:rsidR="00D23BCD" w:rsidRDefault="005467CA">
            <w:pPr>
              <w:widowControl w:val="0"/>
              <w:ind w:right="335"/>
              <w:jc w:val="both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 xml:space="preserve"> </w:t>
            </w:r>
          </w:p>
          <w:p w14:paraId="00000057" w14:textId="77777777" w:rsidR="00D23BCD" w:rsidRDefault="00D23BCD">
            <w:pPr>
              <w:widowControl w:val="0"/>
              <w:ind w:left="720" w:right="335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D23BCD" w14:paraId="1C6AE1E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58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4. </w:t>
            </w:r>
            <w:sdt>
              <w:sdtPr>
                <w:tag w:val="goog_rdk_4"/>
                <w:id w:val="-2040504706"/>
              </w:sdtPr>
              <w:sdtEndPr/>
              <w:sdtContent/>
            </w:sdt>
            <w:r>
              <w:rPr>
                <w:rFonts w:ascii="Cambria" w:eastAsia="Cambria" w:hAnsi="Cambria" w:cs="Cambria"/>
                <w:b/>
              </w:rPr>
              <w:t xml:space="preserve">EQUIPOS Y MATERIALES </w:t>
            </w:r>
          </w:p>
        </w:tc>
      </w:tr>
      <w:tr w:rsidR="00D23BCD" w14:paraId="4B69841B" w14:textId="77777777">
        <w:trPr>
          <w:jc w:val="center"/>
        </w:trPr>
        <w:tc>
          <w:tcPr>
            <w:tcW w:w="9899" w:type="dxa"/>
            <w:shd w:val="clear" w:color="auto" w:fill="auto"/>
          </w:tcPr>
          <w:p w14:paraId="00000059" w14:textId="77777777" w:rsidR="00D23BCD" w:rsidRDefault="00D23BCD">
            <w:pPr>
              <w:rPr>
                <w:rFonts w:ascii="Cambria" w:eastAsia="Cambria" w:hAnsi="Cambria" w:cs="Cambria"/>
                <w:b/>
              </w:rPr>
            </w:pPr>
          </w:p>
        </w:tc>
      </w:tr>
      <w:tr w:rsidR="00D23BCD" w14:paraId="1A0D5AD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5A" w14:textId="77777777" w:rsidR="00D23BCD" w:rsidRDefault="005467CA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 xml:space="preserve">5. </w:t>
            </w:r>
            <w:sdt>
              <w:sdtPr>
                <w:tag w:val="goog_rdk_5"/>
                <w:id w:val="1408964304"/>
              </w:sdtPr>
              <w:sdtEndPr/>
              <w:sdtContent/>
            </w:sdt>
            <w:r>
              <w:rPr>
                <w:rFonts w:ascii="Cambria" w:eastAsia="Cambria" w:hAnsi="Cambria" w:cs="Cambria"/>
                <w:b/>
              </w:rPr>
              <w:t xml:space="preserve">PROCEDIMIENTO </w:t>
            </w:r>
          </w:p>
        </w:tc>
      </w:tr>
      <w:tr w:rsidR="00D23BCD" w14:paraId="0D630A88" w14:textId="77777777">
        <w:trPr>
          <w:trHeight w:val="77"/>
          <w:jc w:val="center"/>
        </w:trPr>
        <w:tc>
          <w:tcPr>
            <w:tcW w:w="9899" w:type="dxa"/>
          </w:tcPr>
          <w:p w14:paraId="0000005B" w14:textId="77777777" w:rsidR="00D23BCD" w:rsidRDefault="00D23BCD">
            <w:pPr>
              <w:jc w:val="both"/>
              <w:rPr>
                <w:rFonts w:ascii="Cambria" w:eastAsia="Cambria" w:hAnsi="Cambria" w:cs="Cambria"/>
                <w:color w:val="000000"/>
              </w:rPr>
            </w:pPr>
          </w:p>
          <w:p w14:paraId="0000005C" w14:textId="77777777" w:rsidR="00D23BCD" w:rsidRDefault="00D23BCD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D23BCD" w14:paraId="55E52303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5D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6"/>
                <w:id w:val="1462758242"/>
              </w:sdtPr>
              <w:sdtEndPr/>
              <w:sdtContent/>
            </w:sdt>
            <w:r w:rsidR="005467CA">
              <w:rPr>
                <w:rFonts w:ascii="Cambria" w:eastAsia="Cambria" w:hAnsi="Cambria" w:cs="Cambria"/>
                <w:b/>
              </w:rPr>
              <w:t>6.RESULTADOS OBTENIDOS</w:t>
            </w:r>
          </w:p>
        </w:tc>
      </w:tr>
      <w:tr w:rsidR="00D23BCD" w14:paraId="527D05A7" w14:textId="77777777">
        <w:trPr>
          <w:jc w:val="center"/>
        </w:trPr>
        <w:tc>
          <w:tcPr>
            <w:tcW w:w="9899" w:type="dxa"/>
          </w:tcPr>
          <w:p w14:paraId="0000005E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  <w:p w14:paraId="0000005F" w14:textId="77777777" w:rsidR="00D23BCD" w:rsidRDefault="00D2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jc w:val="both"/>
              <w:rPr>
                <w:rFonts w:ascii="Cambria" w:eastAsia="Cambria" w:hAnsi="Cambria" w:cs="Cambria"/>
                <w:sz w:val="22"/>
                <w:szCs w:val="22"/>
              </w:rPr>
            </w:pPr>
          </w:p>
          <w:p w14:paraId="00000060" w14:textId="77777777" w:rsidR="00D23BCD" w:rsidRDefault="00D23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jc w:val="both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D23BCD" w14:paraId="222C9F7E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61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7"/>
                <w:id w:val="1117635984"/>
              </w:sdtPr>
              <w:sdtEndPr/>
              <w:sdtContent>
                <w:commentRangeStart w:id="1"/>
              </w:sdtContent>
            </w:sdt>
            <w:r w:rsidR="005467CA">
              <w:rPr>
                <w:rFonts w:ascii="Cambria" w:eastAsia="Cambria" w:hAnsi="Cambria" w:cs="Cambria"/>
                <w:b/>
              </w:rPr>
              <w:t>7.CONCLUSIONES</w:t>
            </w:r>
            <w:commentRangeEnd w:id="1"/>
            <w:r w:rsidR="005467CA">
              <w:commentReference w:id="1"/>
            </w:r>
          </w:p>
        </w:tc>
      </w:tr>
      <w:tr w:rsidR="00D23BCD" w14:paraId="24EF6331" w14:textId="77777777">
        <w:trPr>
          <w:jc w:val="center"/>
        </w:trPr>
        <w:tc>
          <w:tcPr>
            <w:tcW w:w="9899" w:type="dxa"/>
          </w:tcPr>
          <w:p w14:paraId="00000062" w14:textId="77777777" w:rsidR="00D23BCD" w:rsidRDefault="00D23BCD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063" w14:textId="77777777" w:rsidR="00D23BCD" w:rsidRDefault="00D23BCD">
            <w:pPr>
              <w:spacing w:line="276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  <w:p w14:paraId="00000064" w14:textId="77777777" w:rsidR="00D23BCD" w:rsidRDefault="00D23BCD">
            <w:pPr>
              <w:jc w:val="both"/>
              <w:rPr>
                <w:rFonts w:ascii="Cambria" w:eastAsia="Cambria" w:hAnsi="Cambria" w:cs="Cambria"/>
              </w:rPr>
            </w:pPr>
          </w:p>
        </w:tc>
      </w:tr>
      <w:tr w:rsidR="00D23BCD" w14:paraId="03F7EED3" w14:textId="77777777">
        <w:trPr>
          <w:jc w:val="center"/>
        </w:trPr>
        <w:tc>
          <w:tcPr>
            <w:tcW w:w="9899" w:type="dxa"/>
          </w:tcPr>
          <w:p w14:paraId="00000065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8"/>
                <w:id w:val="494472096"/>
              </w:sdtPr>
              <w:sdtEndPr/>
              <w:sdtContent>
                <w:commentRangeStart w:id="2"/>
              </w:sdtContent>
            </w:sdt>
            <w:r w:rsidR="005467CA">
              <w:rPr>
                <w:rFonts w:ascii="Cambria" w:eastAsia="Cambria" w:hAnsi="Cambria" w:cs="Cambria"/>
                <w:b/>
              </w:rPr>
              <w:t>8.RECOMENDACIONES</w:t>
            </w:r>
            <w:commentRangeEnd w:id="2"/>
            <w:r w:rsidR="005467CA">
              <w:commentReference w:id="2"/>
            </w:r>
          </w:p>
        </w:tc>
      </w:tr>
      <w:tr w:rsidR="00D23BCD" w14:paraId="5991D098" w14:textId="77777777">
        <w:trPr>
          <w:jc w:val="center"/>
        </w:trPr>
        <w:tc>
          <w:tcPr>
            <w:tcW w:w="9899" w:type="dxa"/>
          </w:tcPr>
          <w:p w14:paraId="00000066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  <w:p w14:paraId="00000067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  <w:tr w:rsidR="00D23BCD" w14:paraId="017D096A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68" w14:textId="77777777" w:rsidR="00D23BCD" w:rsidRDefault="00802BA8">
            <w:pPr>
              <w:rPr>
                <w:rFonts w:ascii="Cambria" w:eastAsia="Cambria" w:hAnsi="Cambria" w:cs="Cambria"/>
                <w:b/>
              </w:rPr>
            </w:pPr>
            <w:sdt>
              <w:sdtPr>
                <w:tag w:val="goog_rdk_9"/>
                <w:id w:val="-1812473476"/>
              </w:sdtPr>
              <w:sdtEndPr/>
              <w:sdtContent/>
            </w:sdt>
            <w:r w:rsidR="005467CA">
              <w:rPr>
                <w:rFonts w:ascii="Cambria" w:eastAsia="Cambria" w:hAnsi="Cambria" w:cs="Cambria"/>
                <w:b/>
              </w:rPr>
              <w:t>9.BIBLIOGRAFÍA</w:t>
            </w:r>
          </w:p>
        </w:tc>
      </w:tr>
      <w:tr w:rsidR="00D23BCD" w14:paraId="34DEDFEE" w14:textId="77777777">
        <w:trPr>
          <w:jc w:val="center"/>
        </w:trPr>
        <w:tc>
          <w:tcPr>
            <w:tcW w:w="9899" w:type="dxa"/>
          </w:tcPr>
          <w:p w14:paraId="00000069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  <w:p w14:paraId="0000006A" w14:textId="77777777" w:rsidR="00D23BCD" w:rsidRDefault="00D23BCD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0000006B" w14:textId="77777777" w:rsidR="00D23BCD" w:rsidRDefault="00D23BCD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  <w:p w14:paraId="0000006C" w14:textId="77777777" w:rsidR="00D23BCD" w:rsidRDefault="00D23BCD">
            <w:pPr>
              <w:rPr>
                <w:rFonts w:ascii="Cambria" w:eastAsia="Cambria" w:hAnsi="Cambria" w:cs="Cambria"/>
                <w:i/>
                <w:sz w:val="24"/>
                <w:szCs w:val="24"/>
              </w:rPr>
            </w:pPr>
          </w:p>
        </w:tc>
      </w:tr>
      <w:tr w:rsidR="00D23BCD" w14:paraId="4691EEF0" w14:textId="77777777">
        <w:trPr>
          <w:jc w:val="center"/>
        </w:trPr>
        <w:tc>
          <w:tcPr>
            <w:tcW w:w="9899" w:type="dxa"/>
            <w:shd w:val="clear" w:color="auto" w:fill="C5E0B3"/>
          </w:tcPr>
          <w:p w14:paraId="0000006D" w14:textId="77777777" w:rsidR="00D23BCD" w:rsidRDefault="00802BA8">
            <w:pPr>
              <w:rPr>
                <w:rFonts w:ascii="Cambria" w:eastAsia="Cambria" w:hAnsi="Cambria" w:cs="Cambria"/>
              </w:rPr>
            </w:pPr>
            <w:sdt>
              <w:sdtPr>
                <w:tag w:val="goog_rdk_10"/>
                <w:id w:val="-897435317"/>
              </w:sdtPr>
              <w:sdtEndPr/>
              <w:sdtContent>
                <w:commentRangeStart w:id="3"/>
              </w:sdtContent>
            </w:sdt>
            <w:r w:rsidR="005467CA">
              <w:rPr>
                <w:rFonts w:ascii="Cambria" w:eastAsia="Cambria" w:hAnsi="Cambria" w:cs="Cambria"/>
                <w:b/>
              </w:rPr>
              <w:t xml:space="preserve">10. ANEXOS </w:t>
            </w:r>
            <w:commentRangeEnd w:id="3"/>
            <w:r w:rsidR="005467CA">
              <w:commentReference w:id="3"/>
            </w:r>
          </w:p>
        </w:tc>
      </w:tr>
      <w:tr w:rsidR="00D23BCD" w14:paraId="67884C32" w14:textId="77777777">
        <w:trPr>
          <w:trHeight w:val="479"/>
          <w:jc w:val="center"/>
        </w:trPr>
        <w:tc>
          <w:tcPr>
            <w:tcW w:w="9899" w:type="dxa"/>
            <w:vAlign w:val="center"/>
          </w:tcPr>
          <w:p w14:paraId="0000006E" w14:textId="77777777" w:rsidR="00D23BCD" w:rsidRDefault="00D23BCD">
            <w:pPr>
              <w:rPr>
                <w:rFonts w:ascii="Cambria" w:eastAsia="Cambria" w:hAnsi="Cambria" w:cs="Cambria"/>
              </w:rPr>
            </w:pPr>
          </w:p>
        </w:tc>
      </w:tr>
    </w:tbl>
    <w:p w14:paraId="0000006F" w14:textId="77777777" w:rsidR="00D23BCD" w:rsidRDefault="00D23BCD">
      <w:pPr>
        <w:rPr>
          <w:rFonts w:ascii="Cambria" w:eastAsia="Cambria" w:hAnsi="Cambria" w:cs="Cambria"/>
          <w:sz w:val="24"/>
          <w:szCs w:val="24"/>
        </w:rPr>
      </w:pPr>
    </w:p>
    <w:p w14:paraId="00000070" w14:textId="77777777" w:rsidR="00D23BCD" w:rsidRDefault="005467CA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 </w:t>
      </w:r>
    </w:p>
    <w:p w14:paraId="00000071" w14:textId="77777777" w:rsidR="00D23BCD" w:rsidRDefault="00D23BCD">
      <w:pPr>
        <w:rPr>
          <w:rFonts w:ascii="Cambria" w:eastAsia="Cambria" w:hAnsi="Cambria" w:cs="Cambria"/>
        </w:rPr>
      </w:pPr>
    </w:p>
    <w:p w14:paraId="00000072" w14:textId="77777777" w:rsidR="00D23BCD" w:rsidRDefault="00D23BCD">
      <w:pPr>
        <w:rPr>
          <w:rFonts w:ascii="Cambria" w:eastAsia="Cambria" w:hAnsi="Cambria" w:cs="Cambria"/>
        </w:rPr>
      </w:pPr>
    </w:p>
    <w:p w14:paraId="00000073" w14:textId="75205700" w:rsidR="00D23BCD" w:rsidRPr="00452501" w:rsidRDefault="00452501">
      <w:pPr>
        <w:rPr>
          <w:rFonts w:ascii="Cambria" w:eastAsia="Cambria" w:hAnsi="Cambria" w:cs="Cambria"/>
          <w:i/>
          <w:color w:val="FF0000"/>
          <w:sz w:val="28"/>
          <w:szCs w:val="28"/>
        </w:rPr>
      </w:pPr>
      <w:r w:rsidRPr="00452501">
        <w:rPr>
          <w:rFonts w:ascii="Cambria" w:eastAsia="Cambria" w:hAnsi="Cambria" w:cs="Cambria"/>
          <w:i/>
          <w:color w:val="FF0000"/>
          <w:sz w:val="28"/>
          <w:szCs w:val="28"/>
        </w:rPr>
        <w:t>IMPORTANTE: ANTES DE ENVIAR SU INFORME ELIMINE TODOS LOS COMENTARIOS DE LA PARTE DERECHA HACIENDO CLICK DERECHO- ELIMINAR COMENTARIO</w:t>
      </w:r>
    </w:p>
    <w:p w14:paraId="74B69D99" w14:textId="2776E463" w:rsidR="00452501" w:rsidRPr="00452501" w:rsidRDefault="00452501">
      <w:pPr>
        <w:rPr>
          <w:rFonts w:ascii="Cambria" w:eastAsia="Cambria" w:hAnsi="Cambria" w:cs="Cambria"/>
          <w:i/>
          <w:color w:val="FF0000"/>
          <w:sz w:val="28"/>
          <w:szCs w:val="28"/>
        </w:rPr>
      </w:pPr>
      <w:r w:rsidRPr="00452501">
        <w:rPr>
          <w:rFonts w:ascii="Cambria" w:eastAsia="Cambria" w:hAnsi="Cambria" w:cs="Cambria"/>
          <w:i/>
          <w:color w:val="FF0000"/>
          <w:sz w:val="28"/>
          <w:szCs w:val="28"/>
        </w:rPr>
        <w:t>ELIMINAR ESTE COMENTARIO TAMBIÉN</w:t>
      </w:r>
    </w:p>
    <w:p w14:paraId="00000074" w14:textId="77777777" w:rsidR="00D23BCD" w:rsidRPr="00452501" w:rsidRDefault="00D23B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FF0000"/>
          <w:sz w:val="28"/>
          <w:szCs w:val="28"/>
        </w:rPr>
      </w:pPr>
    </w:p>
    <w:p w14:paraId="00000075" w14:textId="77777777" w:rsidR="00D23BCD" w:rsidRDefault="00D23BCD">
      <w:pPr>
        <w:rPr>
          <w:rFonts w:ascii="Cambria" w:eastAsia="Cambria" w:hAnsi="Cambria" w:cs="Cambria"/>
        </w:rPr>
      </w:pPr>
    </w:p>
    <w:sectPr w:rsidR="00D23BC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35" w:right="1134" w:bottom="1134" w:left="1701" w:header="680" w:footer="567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andra Elizabeth Bravo Mosquera" w:date="2024-10-28T13:35:00Z" w:initials="SEBM">
    <w:p w14:paraId="6F646E95" w14:textId="0092E01B" w:rsidR="00A949F2" w:rsidRDefault="00A949F2">
      <w:pPr>
        <w:pStyle w:val="Textocomentario"/>
      </w:pPr>
      <w:r>
        <w:rPr>
          <w:rStyle w:val="Refdecomentario"/>
        </w:rPr>
        <w:annotationRef/>
      </w:r>
      <w:r>
        <w:t>Colocar de acuerdo al número de práctica colocado en el PEA</w:t>
      </w:r>
    </w:p>
  </w:comment>
  <w:comment w:id="1" w:author="Mariela Fernandez" w:date="2022-12-15T10:52:00Z" w:initials="">
    <w:p w14:paraId="00000095" w14:textId="77777777" w:rsidR="00D23BCD" w:rsidRDefault="005467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establecen a partir del análisis de resultados de la práctica, constituyen la respuesta a cada uno de los objetivos propuestos. Ningún objetivo debe quedar sin su conclusión, pero puede haber más de una conclusión por objetivo.</w:t>
      </w:r>
    </w:p>
  </w:comment>
  <w:comment w:id="2" w:author="Mariela Fernandez" w:date="2022-12-15T10:53:00Z" w:initials="">
    <w:p w14:paraId="00000097" w14:textId="77777777" w:rsidR="00D23BCD" w:rsidRDefault="005467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Se registran cuando hubo dificultad en la consecución de objetivos o en la ejecución</w:t>
      </w:r>
      <w:r>
        <w:rPr>
          <w:rFonts w:ascii="Arial" w:eastAsia="Arial" w:hAnsi="Arial" w:cs="Arial"/>
          <w:color w:val="000000"/>
        </w:rPr>
        <w:br/>
        <w:t>del procedimiento. Además, los estudiantes pueden aprovechar las recomendaciones</w:t>
      </w:r>
      <w:r>
        <w:rPr>
          <w:rFonts w:ascii="Arial" w:eastAsia="Arial" w:hAnsi="Arial" w:cs="Arial"/>
          <w:color w:val="000000"/>
        </w:rPr>
        <w:br/>
        <w:t>para proponer mejoras en la planificación y ejecución de las prácticas, a partir de procedimientos alternativos y/o fundamentación teórica que no fue considerada originalmente</w:t>
      </w:r>
    </w:p>
  </w:comment>
  <w:comment w:id="3" w:author="Mariela Fernandez" w:date="2022-12-15T10:55:00Z" w:initials="">
    <w:p w14:paraId="00000089" w14:textId="77777777" w:rsidR="00D23BCD" w:rsidRDefault="005467C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Todos los documentos y registros que ayudan a la comprensión del procedimiento y a la interpretación de los resultados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F646E95" w15:done="0"/>
  <w15:commentEx w15:paraId="00000095" w15:done="0"/>
  <w15:commentEx w15:paraId="00000097" w15:done="0"/>
  <w15:commentEx w15:paraId="000000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ACA11B7" w16cex:dateUtc="2024-10-28T18:3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F646E95" w16cid:durableId="2ACA11B7"/>
  <w16cid:commentId w16cid:paraId="00000095" w16cid:durableId="2ACA1189"/>
  <w16cid:commentId w16cid:paraId="00000097" w16cid:durableId="2ACA1188"/>
  <w16cid:commentId w16cid:paraId="00000089" w16cid:durableId="2ACA118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F1221" w14:textId="77777777" w:rsidR="00802BA8" w:rsidRDefault="00802BA8">
      <w:pPr>
        <w:spacing w:after="0" w:line="240" w:lineRule="auto"/>
      </w:pPr>
      <w:r>
        <w:separator/>
      </w:r>
    </w:p>
  </w:endnote>
  <w:endnote w:type="continuationSeparator" w:id="0">
    <w:p w14:paraId="2C0A92B4" w14:textId="77777777" w:rsidR="00802BA8" w:rsidRDefault="00802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5" w14:textId="77777777" w:rsidR="00D23BCD" w:rsidRDefault="00D23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7" w14:textId="77777777" w:rsidR="00D23BCD" w:rsidRDefault="005467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81DC0BD" wp14:editId="28780634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33515" cy="25400"/>
              <wp:effectExtent l="0" t="0" r="0" b="0"/>
              <wp:wrapNone/>
              <wp:docPr id="3" name="Conector recto de flech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085593" y="3778095"/>
                        <a:ext cx="6520815" cy="381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2E75B5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-393699</wp:posOffset>
              </wp:positionH>
              <wp:positionV relativeFrom="paragraph">
                <wp:posOffset>-25399</wp:posOffset>
              </wp:positionV>
              <wp:extent cx="6533515" cy="2540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33515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00000088" w14:textId="77777777" w:rsidR="00D23BCD" w:rsidRDefault="00D23BCD">
    <w:pPr>
      <w:spacing w:after="0"/>
      <w:jc w:val="center"/>
      <w:rPr>
        <w:color w:val="C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6" w14:textId="77777777" w:rsidR="00D23BCD" w:rsidRDefault="00D23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BDC33F" w14:textId="77777777" w:rsidR="00802BA8" w:rsidRDefault="00802BA8">
      <w:pPr>
        <w:spacing w:after="0" w:line="240" w:lineRule="auto"/>
      </w:pPr>
      <w:r>
        <w:separator/>
      </w:r>
    </w:p>
  </w:footnote>
  <w:footnote w:type="continuationSeparator" w:id="0">
    <w:p w14:paraId="42899867" w14:textId="77777777" w:rsidR="00802BA8" w:rsidRDefault="00802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3" w14:textId="77777777" w:rsidR="00D23BCD" w:rsidRDefault="00D23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6" w14:textId="77777777" w:rsidR="00D23BCD" w:rsidRDefault="00D23BCD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Cambria" w:eastAsia="Cambria" w:hAnsi="Cambria" w:cs="Cambria"/>
      </w:rPr>
    </w:pPr>
  </w:p>
  <w:tbl>
    <w:tblPr>
      <w:tblStyle w:val="a2"/>
      <w:tblW w:w="9570" w:type="dxa"/>
      <w:jc w:val="center"/>
      <w:tblInd w:w="0" w:type="dxa"/>
      <w:tblLayout w:type="fixed"/>
      <w:tblLook w:val="0400" w:firstRow="0" w:lastRow="0" w:firstColumn="0" w:lastColumn="0" w:noHBand="0" w:noVBand="1"/>
    </w:tblPr>
    <w:tblGrid>
      <w:gridCol w:w="2263"/>
      <w:gridCol w:w="5012"/>
      <w:gridCol w:w="2295"/>
    </w:tblGrid>
    <w:tr w:rsidR="00D23BCD" w14:paraId="6A9002A8" w14:textId="77777777">
      <w:trPr>
        <w:trHeight w:val="20"/>
        <w:jc w:val="center"/>
      </w:trPr>
      <w:tc>
        <w:tcPr>
          <w:tcW w:w="9570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77" w14:textId="77777777" w:rsidR="00D23BCD" w:rsidRDefault="005467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color w:val="000000"/>
              <w:sz w:val="32"/>
              <w:szCs w:val="32"/>
            </w:rPr>
            <w:t>INSTITUTO SUPERIOR TECNOLÓGICO DEL AUSTRO</w:t>
          </w:r>
        </w:p>
      </w:tc>
    </w:tr>
    <w:tr w:rsidR="00452501" w14:paraId="31C2CE0F" w14:textId="77777777" w:rsidTr="00452501">
      <w:trPr>
        <w:trHeight w:val="20"/>
        <w:jc w:val="center"/>
      </w:trPr>
      <w:tc>
        <w:tcPr>
          <w:tcW w:w="2263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79" w14:textId="50A9F3B2" w:rsidR="00452501" w:rsidRDefault="00452501" w:rsidP="00452501">
          <w:pPr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 wp14:anchorId="22F6C616" wp14:editId="701A0C56">
                <wp:extent cx="1306430" cy="550333"/>
                <wp:effectExtent l="0" t="0" r="8255" b="2540"/>
                <wp:docPr id="288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C:\Users\gabyp\Desktop\LOGO ISTLRGF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637" cy="56137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2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DC0E58A" w14:textId="0CDE68F3" w:rsidR="00452501" w:rsidRDefault="00452501" w:rsidP="00452501">
          <w:pPr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i/>
              <w:sz w:val="24"/>
              <w:szCs w:val="24"/>
            </w:rPr>
            <w:t xml:space="preserve">       COORDINACIÓN DE CARRERA</w:t>
          </w:r>
        </w:p>
      </w:tc>
      <w:tc>
        <w:tcPr>
          <w:tcW w:w="229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7A" w14:textId="721EAC32" w:rsidR="00452501" w:rsidRDefault="0045250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color w:val="000000"/>
            </w:rPr>
          </w:pPr>
          <w:r>
            <w:rPr>
              <w:b/>
              <w:color w:val="000000"/>
            </w:rPr>
            <w:t>Página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PAGE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1</w:t>
          </w:r>
          <w:r>
            <w:rPr>
              <w:color w:val="000000"/>
              <w:sz w:val="24"/>
              <w:szCs w:val="24"/>
            </w:rPr>
            <w:fldChar w:fldCharType="end"/>
          </w:r>
          <w:r>
            <w:rPr>
              <w:color w:val="000000"/>
            </w:rPr>
            <w:t xml:space="preserve"> </w:t>
          </w:r>
          <w:r>
            <w:rPr>
              <w:b/>
              <w:color w:val="000000"/>
            </w:rPr>
            <w:t>de</w:t>
          </w:r>
          <w:r>
            <w:rPr>
              <w:color w:val="000000"/>
            </w:rPr>
            <w:t xml:space="preserve"> </w:t>
          </w:r>
          <w:r>
            <w:rPr>
              <w:color w:val="000000"/>
              <w:sz w:val="24"/>
              <w:szCs w:val="24"/>
            </w:rPr>
            <w:fldChar w:fldCharType="begin"/>
          </w:r>
          <w:r>
            <w:rPr>
              <w:color w:val="000000"/>
              <w:sz w:val="24"/>
              <w:szCs w:val="24"/>
            </w:rPr>
            <w:instrText>NUMPAGES</w:instrText>
          </w:r>
          <w:r>
            <w:rPr>
              <w:color w:val="000000"/>
              <w:sz w:val="24"/>
              <w:szCs w:val="24"/>
            </w:rPr>
            <w:fldChar w:fldCharType="separate"/>
          </w:r>
          <w:r>
            <w:rPr>
              <w:noProof/>
              <w:color w:val="000000"/>
              <w:sz w:val="24"/>
              <w:szCs w:val="24"/>
            </w:rPr>
            <w:t>2</w:t>
          </w:r>
          <w:r>
            <w:rPr>
              <w:color w:val="000000"/>
              <w:sz w:val="24"/>
              <w:szCs w:val="24"/>
            </w:rPr>
            <w:fldChar w:fldCharType="end"/>
          </w:r>
        </w:p>
        <w:p w14:paraId="0000007B" w14:textId="77777777" w:rsidR="00452501" w:rsidRDefault="00452501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>Versión:</w:t>
          </w:r>
          <w:r>
            <w:t xml:space="preserve"> 1</w:t>
          </w:r>
        </w:p>
        <w:p w14:paraId="0000007C" w14:textId="77777777" w:rsidR="00452501" w:rsidRDefault="00452501">
          <w:pPr>
            <w:jc w:val="center"/>
            <w:rPr>
              <w:b/>
            </w:rPr>
          </w:pPr>
          <w:r>
            <w:rPr>
              <w:b/>
            </w:rPr>
            <w:t>Vigencia desde:</w:t>
          </w:r>
        </w:p>
        <w:p w14:paraId="0000007D" w14:textId="77777777" w:rsidR="00452501" w:rsidRDefault="00452501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t>15-diciembre-2022</w:t>
          </w:r>
        </w:p>
      </w:tc>
    </w:tr>
    <w:tr w:rsidR="00452501" w14:paraId="1967E5ED" w14:textId="77777777" w:rsidTr="00452501">
      <w:trPr>
        <w:trHeight w:val="496"/>
        <w:jc w:val="center"/>
      </w:trPr>
      <w:tc>
        <w:tcPr>
          <w:tcW w:w="2263" w:type="dxa"/>
          <w:vMerge/>
          <w:tcBorders>
            <w:left w:val="single" w:sz="4" w:space="0" w:color="000000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7E" w14:textId="16CBB719" w:rsidR="00452501" w:rsidRDefault="00452501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12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18A0C40D" w14:textId="078BBC84" w:rsidR="00452501" w:rsidRDefault="00452501" w:rsidP="00452501">
          <w:pPr>
            <w:jc w:val="both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  <w:i/>
            </w:rPr>
            <w:t>GUÍA DE PRÁCTICAS DE LABORATORIO, CAMPO Y VISITAS TÉCNICAS</w:t>
          </w:r>
        </w:p>
      </w:tc>
      <w:tc>
        <w:tcPr>
          <w:tcW w:w="22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7F" w14:textId="683A1E14" w:rsidR="00452501" w:rsidRDefault="004525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  <w:tr w:rsidR="00452501" w14:paraId="41EC6BB8" w14:textId="77777777" w:rsidTr="00452501">
      <w:trPr>
        <w:trHeight w:val="20"/>
        <w:jc w:val="center"/>
      </w:trPr>
      <w:tc>
        <w:tcPr>
          <w:tcW w:w="2263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80" w14:textId="3FAE6FB5" w:rsidR="00452501" w:rsidRDefault="00452501" w:rsidP="00452501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5012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</w:tcPr>
        <w:p w14:paraId="04D93A46" w14:textId="555F2F82" w:rsidR="00452501" w:rsidRDefault="00452501" w:rsidP="00452501">
          <w:pPr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b/>
            </w:rPr>
            <w:t xml:space="preserve">Código: </w:t>
          </w:r>
          <w:r>
            <w:rPr>
              <w:color w:val="000000"/>
              <w:sz w:val="18"/>
              <w:szCs w:val="18"/>
            </w:rPr>
            <w:t>ISTA-CC-S</w:t>
          </w:r>
          <w:r>
            <w:rPr>
              <w:sz w:val="18"/>
              <w:szCs w:val="18"/>
            </w:rPr>
            <w:t>P</w:t>
          </w:r>
          <w:r>
            <w:rPr>
              <w:color w:val="000000"/>
              <w:sz w:val="18"/>
              <w:szCs w:val="18"/>
            </w:rPr>
            <w:t>-IF-012</w:t>
          </w:r>
        </w:p>
      </w:tc>
      <w:tc>
        <w:tcPr>
          <w:tcW w:w="229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000081" w14:textId="6C3D4050" w:rsidR="00452501" w:rsidRDefault="00452501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00000082" w14:textId="77777777" w:rsidR="00D23BCD" w:rsidRDefault="00D23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84" w14:textId="77777777" w:rsidR="00D23BCD" w:rsidRDefault="00D23BC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andra Elizabeth Bravo Mosquera">
    <w15:presenceInfo w15:providerId="Windows Live" w15:userId="6a0ed17b19c6dd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BCD"/>
    <w:rsid w:val="00452501"/>
    <w:rsid w:val="005467CA"/>
    <w:rsid w:val="00802BA8"/>
    <w:rsid w:val="00961FD6"/>
    <w:rsid w:val="00A949F2"/>
    <w:rsid w:val="00D2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D60B2"/>
  <w15:docId w15:val="{44A2969A-3729-44AC-875F-01D3AAF2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6">
    <w:name w:val="6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2">
    <w:name w:val="2"/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59051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9051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9051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051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0515"/>
    <w:rPr>
      <w:b/>
      <w:bCs/>
      <w:sz w:val="20"/>
      <w:szCs w:val="20"/>
    </w:rPr>
  </w:style>
  <w:style w:type="paragraph" w:customStyle="1" w:styleId="Default">
    <w:name w:val="Default"/>
    <w:rsid w:val="00590515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1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1C40"/>
    <w:rPr>
      <w:rFonts w:ascii="Segoe UI" w:hAnsi="Segoe UI" w:cs="Segoe UI"/>
      <w:sz w:val="18"/>
      <w:szCs w:val="1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XkecIh8I0O2bNkAKDfP3ye8kbg==">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Fernandez</dc:creator>
  <cp:lastModifiedBy>Sandra Elizabeth Bravo Mosquera</cp:lastModifiedBy>
  <cp:revision>3</cp:revision>
  <dcterms:created xsi:type="dcterms:W3CDTF">2023-01-04T12:50:00Z</dcterms:created>
  <dcterms:modified xsi:type="dcterms:W3CDTF">2025-10-17T14:27:00Z</dcterms:modified>
</cp:coreProperties>
</file>