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A9C" w14:textId="77777777" w:rsidR="00562A5B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7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562A5B" w14:paraId="6AFD79CB" w14:textId="77777777" w:rsidTr="00590515">
        <w:trPr>
          <w:trHeight w:val="544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18059E6E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commentRangeStart w:id="0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PRÁCTICA N</w:t>
            </w:r>
            <w:r w:rsidR="0059051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°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: </w:t>
            </w:r>
            <w:r w:rsidR="00590515" w:rsidRPr="00590515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PP-B-A</w:t>
            </w:r>
            <w:r w:rsidR="00D50405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P</w:t>
            </w:r>
            <w:r w:rsidR="00590515" w:rsidRPr="00590515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-1-O- 105_</w:t>
            </w:r>
            <w:r w:rsidRPr="00590515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1</w:t>
            </w:r>
            <w:commentRangeEnd w:id="0"/>
            <w:r w:rsidR="00590515" w:rsidRPr="00590515">
              <w:rPr>
                <w:rStyle w:val="Refdecomentario"/>
                <w:bCs/>
              </w:rPr>
              <w:commentReference w:id="0"/>
            </w:r>
          </w:p>
        </w:tc>
      </w:tr>
      <w:tr w:rsidR="00562A5B" w14:paraId="6888F028" w14:textId="77777777" w:rsidTr="005B3BE9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797EE2A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68720FB6" w14:textId="77777777" w:rsidR="00562A5B" w:rsidRDefault="00562A5B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562A5B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Default="00562A5B">
            <w:pPr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562A5B" w14:paraId="450417E7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73C0AF49" w14:textId="4E1B2314" w:rsidR="00562A5B" w:rsidRDefault="00562A5B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32FDCFD6" w:rsidR="00562A5B" w:rsidRDefault="00562A5B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</w:p>
        </w:tc>
      </w:tr>
      <w:tr w:rsidR="00562A5B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31B2E10D" w:rsidR="00562A5B" w:rsidRDefault="00562A5B">
            <w:pPr>
              <w:tabs>
                <w:tab w:val="left" w:pos="1410"/>
              </w:tabs>
              <w:rPr>
                <w:rFonts w:ascii="Cambria" w:eastAsia="Cambria" w:hAnsi="Cambria" w:cs="Cambria"/>
              </w:rPr>
            </w:pPr>
          </w:p>
        </w:tc>
      </w:tr>
      <w:tr w:rsidR="00562A5B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36707F5F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4540029A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9B9F2DB" w14:textId="14D33C93" w:rsidR="00562A5B" w:rsidRDefault="00562A5B">
            <w:pPr>
              <w:tabs>
                <w:tab w:val="left" w:pos="1091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Default="007B508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38A4C50B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4F9C4AF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DCADD0A" w14:textId="06C79DCF" w:rsidR="00562A5B" w:rsidRDefault="00562A5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Default="007B508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7006CABB" w14:textId="24281B7A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3B3D9B" w14:paraId="51863D2E" w14:textId="77777777" w:rsidTr="008F67B4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3BB077E0" w14:textId="726C0ACE" w:rsidR="003B3D9B" w:rsidRDefault="003B3D9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Estudiante(s)</w:t>
            </w:r>
          </w:p>
        </w:tc>
        <w:tc>
          <w:tcPr>
            <w:tcW w:w="8147" w:type="dxa"/>
            <w:gridSpan w:val="5"/>
          </w:tcPr>
          <w:p w14:paraId="76B9D0A5" w14:textId="77777777" w:rsidR="003B3D9B" w:rsidRDefault="003B3D9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73E4FD6C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Bloque Temático </w:t>
            </w:r>
            <w:r w:rsidR="003B3D9B">
              <w:rPr>
                <w:rFonts w:ascii="Cambria" w:eastAsia="Cambria" w:hAnsi="Cambria" w:cs="Cambria"/>
                <w:b/>
              </w:rPr>
              <w:t>N.º</w:t>
            </w: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07433715" w:rsidR="00562A5B" w:rsidRDefault="00562A5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Default="007B5081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77777777" w:rsidR="00562A5B" w:rsidRDefault="00562A5B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562A5B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commentRangeStart w:id="1"/>
            <w:r>
              <w:rPr>
                <w:rFonts w:ascii="Cambria" w:eastAsia="Cambria" w:hAnsi="Cambria" w:cs="Cambria"/>
                <w:b/>
              </w:rPr>
              <w:t>Tema de la práctica:</w:t>
            </w:r>
            <w:commentRangeEnd w:id="1"/>
            <w:r w:rsidR="005B3BE9">
              <w:rPr>
                <w:rStyle w:val="Refdecomentario"/>
              </w:rPr>
              <w:commentReference w:id="1"/>
            </w:r>
          </w:p>
        </w:tc>
        <w:tc>
          <w:tcPr>
            <w:tcW w:w="8147" w:type="dxa"/>
            <w:gridSpan w:val="5"/>
          </w:tcPr>
          <w:p w14:paraId="7966F4EC" w14:textId="150F4E80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2600AF3" w14:textId="77777777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</w:tbl>
    <w:p w14:paraId="67A4F563" w14:textId="77777777" w:rsidR="00562A5B" w:rsidRDefault="00562A5B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562A5B" w14:paraId="06AD689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1.INTRODUCCIÓN</w:t>
            </w:r>
          </w:p>
        </w:tc>
      </w:tr>
      <w:tr w:rsidR="00562A5B" w14:paraId="1DBA0D6B" w14:textId="77777777">
        <w:trPr>
          <w:jc w:val="center"/>
        </w:trPr>
        <w:tc>
          <w:tcPr>
            <w:tcW w:w="9899" w:type="dxa"/>
          </w:tcPr>
          <w:p w14:paraId="4591FA64" w14:textId="77777777" w:rsidR="00562A5B" w:rsidRDefault="00562A5B">
            <w:pPr>
              <w:spacing w:line="276" w:lineRule="auto"/>
              <w:rPr>
                <w:sz w:val="24"/>
                <w:szCs w:val="24"/>
              </w:rPr>
            </w:pPr>
          </w:p>
          <w:p w14:paraId="28868904" w14:textId="77777777" w:rsidR="00562A5B" w:rsidRDefault="00562A5B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4316F3" w14:textId="77777777" w:rsidR="00562A5B" w:rsidRDefault="00562A5B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4D44078" w14:textId="77777777" w:rsidR="00562A5B" w:rsidRDefault="00562A5B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A5B" w14:paraId="202511B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  <w:commentRangeStart w:id="2"/>
            <w:r>
              <w:rPr>
                <w:rFonts w:ascii="Cambria" w:eastAsia="Cambria" w:hAnsi="Cambria" w:cs="Cambria"/>
                <w:b/>
              </w:rPr>
              <w:t>OBJETIVO</w:t>
            </w:r>
            <w:commentRangeEnd w:id="2"/>
            <w:r w:rsidR="005B3BE9">
              <w:rPr>
                <w:rStyle w:val="Refdecomentario"/>
              </w:rPr>
              <w:commentReference w:id="2"/>
            </w:r>
          </w:p>
        </w:tc>
      </w:tr>
      <w:tr w:rsidR="005B3BE9" w14:paraId="79FEDF4C" w14:textId="77777777" w:rsidTr="005B3BE9">
        <w:trPr>
          <w:jc w:val="center"/>
        </w:trPr>
        <w:tc>
          <w:tcPr>
            <w:tcW w:w="9899" w:type="dxa"/>
            <w:shd w:val="clear" w:color="auto" w:fill="auto"/>
          </w:tcPr>
          <w:p w14:paraId="7410D837" w14:textId="77777777" w:rsidR="005B3BE9" w:rsidRPr="005B3BE9" w:rsidRDefault="005B3BE9">
            <w:pPr>
              <w:rPr>
                <w:rFonts w:ascii="Cambria" w:eastAsia="Cambria" w:hAnsi="Cambria" w:cs="Cambria"/>
                <w:bCs/>
              </w:rPr>
            </w:pPr>
          </w:p>
          <w:p w14:paraId="517A5D34" w14:textId="77777777" w:rsidR="005B3BE9" w:rsidRPr="005B3BE9" w:rsidRDefault="005B3BE9">
            <w:pPr>
              <w:rPr>
                <w:rFonts w:ascii="Cambria" w:eastAsia="Cambria" w:hAnsi="Cambria" w:cs="Cambria"/>
                <w:bCs/>
              </w:rPr>
            </w:pPr>
          </w:p>
          <w:p w14:paraId="6BDC358A" w14:textId="4543B4C2" w:rsidR="005B3BE9" w:rsidRPr="005B3BE9" w:rsidRDefault="005B3BE9">
            <w:pPr>
              <w:rPr>
                <w:rFonts w:ascii="Cambria" w:eastAsia="Cambria" w:hAnsi="Cambria" w:cs="Cambria"/>
                <w:bCs/>
              </w:rPr>
            </w:pPr>
          </w:p>
        </w:tc>
      </w:tr>
      <w:tr w:rsidR="005B3BE9" w14:paraId="2A62780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Default="005B3BE9">
            <w:pPr>
              <w:rPr>
                <w:rFonts w:ascii="Cambria" w:eastAsia="Cambria" w:hAnsi="Cambria" w:cs="Cambria"/>
                <w:b/>
              </w:rPr>
            </w:pPr>
            <w:commentRangeStart w:id="3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3. </w:t>
            </w:r>
            <w:r w:rsidRPr="005B3BE9">
              <w:rPr>
                <w:rFonts w:ascii="Cambria" w:eastAsia="Cambria" w:hAnsi="Cambria" w:cs="Cambria"/>
                <w:b/>
              </w:rPr>
              <w:t>RESULTADOS DE APRENDIZAJE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</w:tr>
      <w:tr w:rsidR="00562A5B" w14:paraId="145E7A79" w14:textId="77777777">
        <w:trPr>
          <w:jc w:val="center"/>
        </w:trPr>
        <w:tc>
          <w:tcPr>
            <w:tcW w:w="9899" w:type="dxa"/>
          </w:tcPr>
          <w:p w14:paraId="4925D912" w14:textId="77777777" w:rsidR="00562A5B" w:rsidRDefault="007B5081">
            <w:pPr>
              <w:widowControl w:val="0"/>
              <w:ind w:right="335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14:paraId="6D814C71" w14:textId="05F05AE2" w:rsidR="00562A5B" w:rsidRDefault="00562A5B" w:rsidP="005B3BE9">
            <w:pPr>
              <w:widowControl w:val="0"/>
              <w:ind w:left="720" w:right="3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A5B" w14:paraId="4DC41845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Default="005B3BE9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  <w:commentRangeStart w:id="4"/>
            <w:r>
              <w:rPr>
                <w:rFonts w:ascii="Cambria" w:eastAsia="Cambria" w:hAnsi="Cambria" w:cs="Cambria"/>
                <w:b/>
              </w:rPr>
              <w:t xml:space="preserve">EQUIPOS Y MATERIALES 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</w:tr>
      <w:tr w:rsidR="005B3BE9" w14:paraId="217B7AE8" w14:textId="77777777" w:rsidTr="005B3BE9">
        <w:trPr>
          <w:jc w:val="center"/>
        </w:trPr>
        <w:tc>
          <w:tcPr>
            <w:tcW w:w="9899" w:type="dxa"/>
            <w:shd w:val="clear" w:color="auto" w:fill="auto"/>
          </w:tcPr>
          <w:p w14:paraId="25B81146" w14:textId="77777777" w:rsidR="005B3BE9" w:rsidRDefault="005B3BE9">
            <w:pPr>
              <w:rPr>
                <w:rFonts w:ascii="Cambria" w:eastAsia="Cambria" w:hAnsi="Cambria" w:cs="Cambria"/>
                <w:b/>
              </w:rPr>
            </w:pPr>
          </w:p>
        </w:tc>
      </w:tr>
      <w:tr w:rsidR="005B3BE9" w14:paraId="21888F9B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Default="005B3BE9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  <w:commentRangeStart w:id="5"/>
            <w:r>
              <w:rPr>
                <w:rFonts w:ascii="Cambria" w:eastAsia="Cambria" w:hAnsi="Cambria" w:cs="Cambria"/>
                <w:b/>
              </w:rPr>
              <w:t>PROCEDIMIENTO</w:t>
            </w:r>
            <w:commentRangeEnd w:id="5"/>
            <w:r>
              <w:rPr>
                <w:rStyle w:val="Refdecomentario"/>
              </w:rPr>
              <w:commentReference w:id="5"/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562A5B" w14:paraId="1CF6E65E" w14:textId="77777777" w:rsidTr="005B3BE9">
        <w:trPr>
          <w:trHeight w:val="77"/>
          <w:jc w:val="center"/>
        </w:trPr>
        <w:tc>
          <w:tcPr>
            <w:tcW w:w="9899" w:type="dxa"/>
          </w:tcPr>
          <w:p w14:paraId="76E3F856" w14:textId="77777777" w:rsidR="00562A5B" w:rsidRDefault="00562A5B">
            <w:pPr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099F273" w14:textId="77777777" w:rsidR="00562A5B" w:rsidRDefault="00562A5B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562A5B" w14:paraId="4B6CCF17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commentRangeStart w:id="6"/>
            <w:r>
              <w:rPr>
                <w:rFonts w:ascii="Cambria" w:eastAsia="Cambria" w:hAnsi="Cambria" w:cs="Cambria"/>
                <w:b/>
              </w:rPr>
              <w:t>6.RESULTADOS OBTENIDOS</w:t>
            </w:r>
            <w:commentRangeEnd w:id="6"/>
            <w:r w:rsidR="005B3BE9">
              <w:rPr>
                <w:rStyle w:val="Refdecomentario"/>
              </w:rPr>
              <w:commentReference w:id="6"/>
            </w:r>
          </w:p>
        </w:tc>
      </w:tr>
      <w:tr w:rsidR="00562A5B" w14:paraId="5F76D318" w14:textId="77777777">
        <w:trPr>
          <w:jc w:val="center"/>
        </w:trPr>
        <w:tc>
          <w:tcPr>
            <w:tcW w:w="9899" w:type="dxa"/>
          </w:tcPr>
          <w:p w14:paraId="28518604" w14:textId="77777777" w:rsidR="00562A5B" w:rsidRDefault="00562A5B">
            <w:pPr>
              <w:rPr>
                <w:rFonts w:ascii="Cambria" w:eastAsia="Cambria" w:hAnsi="Cambria" w:cs="Cambria"/>
              </w:rPr>
            </w:pPr>
          </w:p>
          <w:p w14:paraId="3C0EF92F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57A4A08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62A5B" w14:paraId="007B6230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commentRangeStart w:id="7"/>
            <w:r>
              <w:rPr>
                <w:rFonts w:ascii="Cambria" w:eastAsia="Cambria" w:hAnsi="Cambria" w:cs="Cambria"/>
                <w:b/>
              </w:rPr>
              <w:t>7.CONCLUSIONES</w:t>
            </w:r>
            <w:commentRangeEnd w:id="7"/>
            <w:r w:rsidR="003B3D9B">
              <w:rPr>
                <w:rStyle w:val="Refdecomentario"/>
              </w:rPr>
              <w:commentReference w:id="7"/>
            </w:r>
          </w:p>
        </w:tc>
      </w:tr>
      <w:tr w:rsidR="00562A5B" w14:paraId="4683418C" w14:textId="77777777">
        <w:trPr>
          <w:jc w:val="center"/>
        </w:trPr>
        <w:tc>
          <w:tcPr>
            <w:tcW w:w="9899" w:type="dxa"/>
          </w:tcPr>
          <w:p w14:paraId="18728283" w14:textId="77777777" w:rsidR="00562A5B" w:rsidRDefault="00562A5B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C05A278" w14:textId="77777777" w:rsidR="00562A5B" w:rsidRDefault="00562A5B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76CC29" w14:textId="77777777" w:rsidR="00562A5B" w:rsidRDefault="00562A5B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562A5B" w14:paraId="3E4279B8" w14:textId="77777777">
        <w:trPr>
          <w:jc w:val="center"/>
        </w:trPr>
        <w:tc>
          <w:tcPr>
            <w:tcW w:w="9899" w:type="dxa"/>
          </w:tcPr>
          <w:p w14:paraId="34766D0E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commentRangeStart w:id="8"/>
            <w:r>
              <w:rPr>
                <w:rFonts w:ascii="Cambria" w:eastAsia="Cambria" w:hAnsi="Cambria" w:cs="Cambria"/>
                <w:b/>
              </w:rPr>
              <w:lastRenderedPageBreak/>
              <w:t>8.RECOMENDACIONES</w:t>
            </w:r>
            <w:commentRangeEnd w:id="8"/>
            <w:r w:rsidR="003B3D9B">
              <w:rPr>
                <w:rStyle w:val="Refdecomentario"/>
              </w:rPr>
              <w:commentReference w:id="8"/>
            </w:r>
          </w:p>
        </w:tc>
      </w:tr>
      <w:tr w:rsidR="00562A5B" w14:paraId="59B1FDF5" w14:textId="77777777">
        <w:trPr>
          <w:jc w:val="center"/>
        </w:trPr>
        <w:tc>
          <w:tcPr>
            <w:tcW w:w="9899" w:type="dxa"/>
          </w:tcPr>
          <w:p w14:paraId="17445433" w14:textId="77777777" w:rsidR="00562A5B" w:rsidRDefault="00562A5B">
            <w:pPr>
              <w:rPr>
                <w:rFonts w:ascii="Cambria" w:eastAsia="Cambria" w:hAnsi="Cambria" w:cs="Cambria"/>
              </w:rPr>
            </w:pPr>
          </w:p>
          <w:p w14:paraId="335EDF87" w14:textId="77777777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6EBE092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3B3D9B" w:rsidRDefault="007B5081">
            <w:pPr>
              <w:rPr>
                <w:rFonts w:ascii="Cambria" w:eastAsia="Cambria" w:hAnsi="Cambria" w:cs="Cambria"/>
                <w:b/>
                <w:bCs/>
              </w:rPr>
            </w:pPr>
            <w:commentRangeStart w:id="9"/>
            <w:r w:rsidRPr="003B3D9B">
              <w:rPr>
                <w:rFonts w:ascii="Cambria" w:eastAsia="Cambria" w:hAnsi="Cambria" w:cs="Cambria"/>
                <w:b/>
                <w:bCs/>
              </w:rPr>
              <w:t>9.BIBLIOGRAFÍA</w:t>
            </w:r>
            <w:commentRangeEnd w:id="9"/>
            <w:r w:rsidR="003B3D9B" w:rsidRPr="003B3D9B">
              <w:rPr>
                <w:rStyle w:val="Refdecomentario"/>
                <w:b/>
                <w:bCs/>
              </w:rPr>
              <w:commentReference w:id="9"/>
            </w:r>
          </w:p>
        </w:tc>
      </w:tr>
      <w:tr w:rsidR="00562A5B" w14:paraId="6D9A20EB" w14:textId="77777777">
        <w:trPr>
          <w:jc w:val="center"/>
        </w:trPr>
        <w:tc>
          <w:tcPr>
            <w:tcW w:w="9899" w:type="dxa"/>
          </w:tcPr>
          <w:p w14:paraId="0B71DCDC" w14:textId="77777777" w:rsidR="00562A5B" w:rsidRDefault="00562A5B">
            <w:pPr>
              <w:rPr>
                <w:rFonts w:ascii="Cambria" w:eastAsia="Cambria" w:hAnsi="Cambria" w:cs="Cambria"/>
              </w:rPr>
            </w:pPr>
          </w:p>
          <w:p w14:paraId="6153CA08" w14:textId="77777777" w:rsidR="00562A5B" w:rsidRDefault="00562A5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667A721D" w14:textId="77777777" w:rsidR="00562A5B" w:rsidRDefault="00562A5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0278C13E" w14:textId="77777777" w:rsidR="00562A5B" w:rsidRDefault="00562A5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  <w:tr w:rsidR="003B3D9B" w14:paraId="2846FAEB" w14:textId="77777777" w:rsidTr="008F67B4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187EFC72" w:rsidR="003B3D9B" w:rsidRDefault="003B3D9B">
            <w:pPr>
              <w:rPr>
                <w:rFonts w:ascii="Cambria" w:eastAsia="Cambria" w:hAnsi="Cambria" w:cs="Cambria"/>
              </w:rPr>
            </w:pPr>
            <w:commentRangeStart w:id="10"/>
            <w:r w:rsidRPr="003B3D9B">
              <w:rPr>
                <w:rFonts w:ascii="Cambria" w:eastAsia="Cambria" w:hAnsi="Cambria" w:cs="Cambria"/>
                <w:b/>
                <w:bCs/>
              </w:rPr>
              <w:t xml:space="preserve">10. ANEXOS </w:t>
            </w:r>
            <w:commentRangeEnd w:id="10"/>
            <w:r w:rsidRPr="003B3D9B">
              <w:rPr>
                <w:rStyle w:val="Refdecomentario"/>
                <w:b/>
                <w:bCs/>
              </w:rPr>
              <w:commentReference w:id="10"/>
            </w:r>
          </w:p>
        </w:tc>
      </w:tr>
      <w:tr w:rsidR="003B3D9B" w14:paraId="7BB61553" w14:textId="77777777" w:rsidTr="008F67B4">
        <w:trPr>
          <w:trHeight w:val="479"/>
          <w:jc w:val="center"/>
        </w:trPr>
        <w:tc>
          <w:tcPr>
            <w:tcW w:w="9899" w:type="dxa"/>
            <w:vAlign w:val="center"/>
          </w:tcPr>
          <w:p w14:paraId="488D9C68" w14:textId="77777777" w:rsidR="003B3D9B" w:rsidRDefault="003B3D9B">
            <w:pPr>
              <w:rPr>
                <w:rFonts w:ascii="Cambria" w:eastAsia="Cambria" w:hAnsi="Cambria" w:cs="Cambria"/>
              </w:rPr>
            </w:pPr>
          </w:p>
        </w:tc>
      </w:tr>
    </w:tbl>
    <w:p w14:paraId="43171373" w14:textId="77777777" w:rsidR="00562A5B" w:rsidRDefault="00562A5B">
      <w:pPr>
        <w:rPr>
          <w:rFonts w:ascii="Cambria" w:eastAsia="Cambria" w:hAnsi="Cambria" w:cs="Cambria"/>
          <w:sz w:val="24"/>
          <w:szCs w:val="24"/>
        </w:rPr>
      </w:pPr>
    </w:p>
    <w:p w14:paraId="6752011C" w14:textId="77777777" w:rsidR="00562A5B" w:rsidRDefault="007B508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14:paraId="1FD13240" w14:textId="561CC548" w:rsidR="00562A5B" w:rsidRDefault="00562A5B">
      <w:pPr>
        <w:rPr>
          <w:rFonts w:ascii="Cambria" w:eastAsia="Cambria" w:hAnsi="Cambria" w:cs="Cambria"/>
        </w:rPr>
      </w:pPr>
    </w:p>
    <w:p w14:paraId="378191B9" w14:textId="77777777" w:rsidR="00562A5B" w:rsidRDefault="00562A5B">
      <w:pPr>
        <w:rPr>
          <w:rFonts w:ascii="Cambria" w:eastAsia="Cambria" w:hAnsi="Cambria" w:cs="Cambria"/>
        </w:rPr>
      </w:pPr>
    </w:p>
    <w:p w14:paraId="00C04332" w14:textId="77777777" w:rsidR="00562A5B" w:rsidRDefault="00562A5B">
      <w:pPr>
        <w:rPr>
          <w:rFonts w:ascii="Cambria" w:eastAsia="Cambria" w:hAnsi="Cambria" w:cs="Cambria"/>
          <w:i/>
        </w:rPr>
      </w:pPr>
    </w:p>
    <w:p w14:paraId="581D80B2" w14:textId="77777777" w:rsidR="00590515" w:rsidRDefault="00590515" w:rsidP="00590515">
      <w:pPr>
        <w:pStyle w:val="Default"/>
      </w:pPr>
    </w:p>
    <w:p w14:paraId="6ADE9899" w14:textId="77777777" w:rsidR="00562A5B" w:rsidRDefault="00562A5B">
      <w:pPr>
        <w:rPr>
          <w:rFonts w:ascii="Cambria" w:eastAsia="Cambria" w:hAnsi="Cambria" w:cs="Cambria"/>
        </w:rPr>
      </w:pPr>
    </w:p>
    <w:sectPr w:rsidR="00562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ela Fernandez" w:date="2022-12-15T10:35:00Z" w:initials="M">
    <w:p w14:paraId="3F1AA1A2" w14:textId="77777777" w:rsidR="00590515" w:rsidRDefault="00590515">
      <w:pPr>
        <w:pStyle w:val="Textocomentario"/>
      </w:pPr>
      <w:r>
        <w:rPr>
          <w:rStyle w:val="Refdecomentario"/>
        </w:rPr>
        <w:annotationRef/>
      </w:r>
      <w:r>
        <w:t xml:space="preserve">Código estructurado por dos elementos </w:t>
      </w:r>
    </w:p>
    <w:p w14:paraId="0451F843" w14:textId="77777777" w:rsidR="00590515" w:rsidRDefault="00590515" w:rsidP="00590515">
      <w:pPr>
        <w:pStyle w:val="Textocomentario"/>
        <w:numPr>
          <w:ilvl w:val="0"/>
          <w:numId w:val="3"/>
        </w:numPr>
      </w:pPr>
      <w:r>
        <w:t>Código de la asignatura registrado en el PEA</w:t>
      </w:r>
    </w:p>
    <w:p w14:paraId="60D020E0" w14:textId="3B0C1C71" w:rsidR="00590515" w:rsidRDefault="00590515" w:rsidP="00590515">
      <w:pPr>
        <w:pStyle w:val="Textocomentario"/>
        <w:numPr>
          <w:ilvl w:val="0"/>
          <w:numId w:val="3"/>
        </w:numPr>
      </w:pPr>
      <w:r>
        <w:t>Numero de practica (según guía práctica)</w:t>
      </w:r>
    </w:p>
  </w:comment>
  <w:comment w:id="1" w:author="Mariela Fernandez" w:date="2022-12-15T10:42:00Z" w:initials="M">
    <w:p w14:paraId="69B1C30C" w14:textId="6F471576" w:rsidR="005B3BE9" w:rsidRDefault="005B3BE9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Es la denominación de la práctica, de acuerdo a como está registrada en la planificación de la asignatura</w:t>
      </w:r>
    </w:p>
  </w:comment>
  <w:comment w:id="2" w:author="Mariela Fernandez" w:date="2022-12-15T10:47:00Z" w:initials="M">
    <w:p w14:paraId="7B77F6D2" w14:textId="3D690C8C" w:rsidR="005B3BE9" w:rsidRDefault="005B3BE9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Tomados de la guía de la práctica, elaborada por el docente</w:t>
      </w:r>
    </w:p>
  </w:comment>
  <w:comment w:id="3" w:author="Mariela Fernandez" w:date="2022-12-15T10:46:00Z" w:initials="M">
    <w:p w14:paraId="5E566EDA" w14:textId="0B1D3B48" w:rsidR="005B3BE9" w:rsidRDefault="005B3BE9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Tomados de la guía de la práctica, elaborada por el docente</w:t>
      </w:r>
    </w:p>
  </w:comment>
  <w:comment w:id="4" w:author="Mariela Fernandez" w:date="2022-12-15T10:48:00Z" w:initials="M">
    <w:p w14:paraId="2C5B772D" w14:textId="77777777" w:rsidR="005B3BE9" w:rsidRDefault="005B3BE9">
      <w:pPr>
        <w:pStyle w:val="Textocomentario"/>
        <w:rPr>
          <w:rFonts w:ascii="Arial" w:hAnsi="Arial" w:cs="Arial"/>
          <w:sz w:val="22"/>
          <w:szCs w:val="22"/>
        </w:rPr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Tomados de la guía de la práctica, elaborada por el docente</w:t>
      </w:r>
    </w:p>
    <w:p w14:paraId="04589128" w14:textId="75743F21" w:rsidR="005B3BE9" w:rsidRDefault="005B3BE9">
      <w:pPr>
        <w:pStyle w:val="Textocomentario"/>
      </w:pPr>
      <w:r>
        <w:rPr>
          <w:rFonts w:ascii="Arial" w:hAnsi="Arial" w:cs="Arial"/>
          <w:sz w:val="22"/>
          <w:szCs w:val="22"/>
        </w:rPr>
        <w:t>En este punto se puede incluir notas aclaratorias respecto de la provisión de equipos, materiales e insumos durante la práctica o a la utilización de recursos distintos a lo registrado en la guía.</w:t>
      </w:r>
    </w:p>
  </w:comment>
  <w:comment w:id="5" w:author="Mariela Fernandez" w:date="2022-12-15T10:49:00Z" w:initials="M">
    <w:p w14:paraId="287DA6A3" w14:textId="0F40C074" w:rsidR="005B3BE9" w:rsidRDefault="005B3BE9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Tomados de la guía de la práctica, elaborada por el docente</w:t>
      </w:r>
      <w:r w:rsidR="0048684D">
        <w:rPr>
          <w:rFonts w:ascii="Arial" w:hAnsi="Arial" w:cs="Arial"/>
          <w:sz w:val="22"/>
          <w:szCs w:val="22"/>
        </w:rPr>
        <w:t>, redactar en primera persona y en tiempo pasado</w:t>
      </w:r>
    </w:p>
  </w:comment>
  <w:comment w:id="6" w:author="Mariela Fernandez" w:date="2022-12-15T10:51:00Z" w:initials="M">
    <w:p w14:paraId="12C00F4C" w14:textId="77777777" w:rsidR="005B3BE9" w:rsidRDefault="005B3BE9">
      <w:pPr>
        <w:pStyle w:val="Textocomentario"/>
        <w:rPr>
          <w:rFonts w:ascii="Arial" w:hAnsi="Arial" w:cs="Arial"/>
          <w:sz w:val="22"/>
          <w:szCs w:val="22"/>
        </w:rPr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Presentar los resultados de la ejecución del procedimiento y que fueren necesarios para el establecimiento de conclusiones de las prácticas realizadas.</w:t>
      </w:r>
    </w:p>
    <w:p w14:paraId="736D87D2" w14:textId="0E263CCA" w:rsidR="005B3BE9" w:rsidRDefault="005B3BE9">
      <w:pPr>
        <w:pStyle w:val="Textocomentario"/>
      </w:pPr>
      <w:r>
        <w:rPr>
          <w:rFonts w:ascii="Arial" w:hAnsi="Arial" w:cs="Arial"/>
          <w:sz w:val="22"/>
          <w:szCs w:val="22"/>
        </w:rPr>
        <w:t xml:space="preserve">Cuando sea aplicable, presentar los cuadros de resultados, intermedios y final, los gráficos estadísticos, los instrumentos de observación, </w:t>
      </w:r>
      <w:r>
        <w:rPr>
          <w:rFonts w:ascii="Arial" w:hAnsi="Arial" w:cs="Arial"/>
        </w:rPr>
        <w:t xml:space="preserve">check list, </w:t>
      </w:r>
      <w:r>
        <w:rPr>
          <w:rFonts w:ascii="Arial" w:hAnsi="Arial" w:cs="Arial"/>
          <w:sz w:val="22"/>
          <w:szCs w:val="22"/>
        </w:rPr>
        <w:t>las rúbricas u otro instrumento que se considere pertinente para el registro de los resultados</w:t>
      </w:r>
    </w:p>
  </w:comment>
  <w:comment w:id="7" w:author="Mariela Fernandez" w:date="2022-12-15T10:52:00Z" w:initials="M">
    <w:p w14:paraId="2F1919DD" w14:textId="2DAD037E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Se establecen a partir del análisis de resultados de la práctica, constituyen la respuesta a cada uno de los objetivos propuestos. Ningún objetivo debe quedar sin su conclusión, pero puede haber más de una conclusión por objetivo.</w:t>
      </w:r>
    </w:p>
  </w:comment>
  <w:comment w:id="8" w:author="Mariela Fernandez" w:date="2022-12-15T10:53:00Z" w:initials="M">
    <w:p w14:paraId="3C2DA826" w14:textId="6A74CFCD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Se registran cuando hubo dificultad en la consecución de objetivos o en la ejecución</w:t>
      </w:r>
      <w:r>
        <w:br/>
      </w:r>
      <w:r>
        <w:rPr>
          <w:rFonts w:ascii="Arial" w:hAnsi="Arial" w:cs="Arial"/>
          <w:sz w:val="22"/>
          <w:szCs w:val="22"/>
        </w:rPr>
        <w:t>del procedimiento. Además, los estudiantes pueden aprovechar las recomendaciones</w:t>
      </w:r>
      <w:r>
        <w:br/>
      </w:r>
      <w:r>
        <w:rPr>
          <w:rFonts w:ascii="Arial" w:hAnsi="Arial" w:cs="Arial"/>
          <w:sz w:val="22"/>
          <w:szCs w:val="22"/>
        </w:rPr>
        <w:t>para proponer mejoras en la planificación y ejecución de las prácticas, a partir de procedimientos alternativos y/o fundamentación teórica que no fue considerada originalmente</w:t>
      </w:r>
    </w:p>
  </w:comment>
  <w:comment w:id="9" w:author="Mariela Fernandez" w:date="2022-12-15T10:54:00Z" w:initials="M">
    <w:p w14:paraId="1E54E276" w14:textId="15FFCF60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Tomada de la guía de la práctica, elaborada por el docente</w:t>
      </w:r>
    </w:p>
  </w:comment>
  <w:comment w:id="10" w:author="Mariela Fernandez" w:date="2022-12-15T10:55:00Z" w:initials="M">
    <w:p w14:paraId="35AFCB03" w14:textId="11C35B1A" w:rsidR="003B3D9B" w:rsidRDefault="003B3D9B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sz w:val="22"/>
          <w:szCs w:val="22"/>
        </w:rPr>
        <w:t>Todos los documentos y registros que ayudan a la comprensión del procedimiento y a la interpretación de los resultados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D020E0" w15:done="0"/>
  <w15:commentEx w15:paraId="69B1C30C" w15:done="0"/>
  <w15:commentEx w15:paraId="7B77F6D2" w15:done="0"/>
  <w15:commentEx w15:paraId="5E566EDA" w15:done="0"/>
  <w15:commentEx w15:paraId="04589128" w15:done="0"/>
  <w15:commentEx w15:paraId="287DA6A3" w15:done="0"/>
  <w15:commentEx w15:paraId="736D87D2" w15:done="0"/>
  <w15:commentEx w15:paraId="2F1919DD" w15:done="0"/>
  <w15:commentEx w15:paraId="3C2DA826" w15:done="0"/>
  <w15:commentEx w15:paraId="1E54E276" w15:done="0"/>
  <w15:commentEx w15:paraId="35AFCB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D020E0" w16cid:durableId="274576D4"/>
  <w16cid:commentId w16cid:paraId="69B1C30C" w16cid:durableId="2745789F"/>
  <w16cid:commentId w16cid:paraId="7B77F6D2" w16cid:durableId="274579BE"/>
  <w16cid:commentId w16cid:paraId="5E566EDA" w16cid:durableId="2745799D"/>
  <w16cid:commentId w16cid:paraId="04589128" w16cid:durableId="274579EB"/>
  <w16cid:commentId w16cid:paraId="287DA6A3" w16cid:durableId="27457A4E"/>
  <w16cid:commentId w16cid:paraId="736D87D2" w16cid:durableId="27457A96"/>
  <w16cid:commentId w16cid:paraId="2F1919DD" w16cid:durableId="27457AE7"/>
  <w16cid:commentId w16cid:paraId="3C2DA826" w16cid:durableId="27457B22"/>
  <w16cid:commentId w16cid:paraId="1E54E276" w16cid:durableId="27457B4D"/>
  <w16cid:commentId w16cid:paraId="35AFCB03" w16cid:durableId="27457B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3BDA" w14:textId="77777777" w:rsidR="00917A00" w:rsidRDefault="00917A00">
      <w:pPr>
        <w:spacing w:after="0" w:line="240" w:lineRule="auto"/>
      </w:pPr>
      <w:r>
        <w:separator/>
      </w:r>
    </w:p>
  </w:endnote>
  <w:endnote w:type="continuationSeparator" w:id="0">
    <w:p w14:paraId="6B7718B2" w14:textId="77777777" w:rsidR="00917A00" w:rsidRDefault="0091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26E8" w14:textId="77777777" w:rsidR="00917A00" w:rsidRDefault="00917A00">
      <w:pPr>
        <w:spacing w:after="0" w:line="240" w:lineRule="auto"/>
      </w:pPr>
      <w:r>
        <w:separator/>
      </w:r>
    </w:p>
  </w:footnote>
  <w:footnote w:type="continuationSeparator" w:id="0">
    <w:p w14:paraId="1E0FE8BC" w14:textId="77777777" w:rsidR="00917A00" w:rsidRDefault="0091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1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885"/>
      <w:gridCol w:w="2685"/>
    </w:tblGrid>
    <w:tr w:rsidR="00562A5B" w14:paraId="07A78D77" w14:textId="77777777">
      <w:trPr>
        <w:trHeight w:val="20"/>
        <w:jc w:val="center"/>
      </w:trPr>
      <w:tc>
        <w:tcPr>
          <w:tcW w:w="95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F3590D" w14:textId="24D3D15C" w:rsidR="00562A5B" w:rsidRDefault="00590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 xml:space="preserve">INSTITUTO SUPERIOR TECNOLÓGICO </w:t>
          </w:r>
          <w:r w:rsidR="00891C40">
            <w:rPr>
              <w:color w:val="000000"/>
              <w:sz w:val="32"/>
              <w:szCs w:val="32"/>
            </w:rPr>
            <w:t>DEL AUSTRO</w:t>
          </w:r>
        </w:p>
        <w:p w14:paraId="0AAC1B7F" w14:textId="28DF4709" w:rsidR="00562A5B" w:rsidRDefault="00562A5B" w:rsidP="00891C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</w:p>
      </w:tc>
    </w:tr>
    <w:tr w:rsidR="00562A5B" w14:paraId="70778751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EAB5CB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COORDINACIÓN DE CARRERA</w:t>
          </w:r>
        </w:p>
      </w:tc>
      <w:tc>
        <w:tcPr>
          <w:tcW w:w="2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D02FD" w14:textId="77777777" w:rsidR="00562A5B" w:rsidRDefault="007B50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</w:rPr>
            <w:t>Página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de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  <w:p w14:paraId="7978805E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>Versión:</w:t>
          </w:r>
          <w:r>
            <w:t xml:space="preserve"> 1</w:t>
          </w:r>
        </w:p>
        <w:p w14:paraId="1EE19BE6" w14:textId="77777777" w:rsidR="00562A5B" w:rsidRDefault="007B5081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Vigencia desde:</w:t>
          </w:r>
        </w:p>
        <w:p w14:paraId="502682DF" w14:textId="4A80B286" w:rsidR="00562A5B" w:rsidRDefault="003B3D9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0"/>
              <w:szCs w:val="20"/>
            </w:rPr>
            <w:t>15</w:t>
          </w:r>
          <w:r w:rsidR="009B1599">
            <w:rPr>
              <w:sz w:val="20"/>
              <w:szCs w:val="20"/>
            </w:rPr>
            <w:t>-diciembre</w:t>
          </w:r>
          <w:r w:rsidR="007B5081">
            <w:rPr>
              <w:sz w:val="20"/>
              <w:szCs w:val="20"/>
            </w:rPr>
            <w:t>-20</w:t>
          </w:r>
          <w:r w:rsidR="009B1599">
            <w:rPr>
              <w:sz w:val="20"/>
              <w:szCs w:val="20"/>
            </w:rPr>
            <w:t>22</w:t>
          </w:r>
        </w:p>
      </w:tc>
    </w:tr>
    <w:tr w:rsidR="00562A5B" w14:paraId="1DFD4CA5" w14:textId="77777777">
      <w:trPr>
        <w:trHeight w:val="496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8F1441" w14:textId="77777777" w:rsidR="00562A5B" w:rsidRDefault="007B508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i/>
            </w:rPr>
            <w:t>GUÍA DE PRÁCTICAS DE LABORATORIO, CAMPO Y VISITAS TÉCNICAS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08D5C1" w14:textId="77777777" w:rsidR="00562A5B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562A5B" w:rsidRPr="00590515" w14:paraId="15280824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20F6A" w14:textId="7CB1111B" w:rsidR="00562A5B" w:rsidRPr="00E72447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  <w:r w:rsidRPr="00E72447">
            <w:rPr>
              <w:b/>
              <w:lang w:val="es-EC"/>
            </w:rPr>
            <w:t xml:space="preserve">Código: 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IST</w:t>
          </w:r>
          <w:r w:rsidR="00891C40">
            <w:rPr>
              <w:rFonts w:ascii="docs-Calibri" w:hAnsi="docs-Calibri"/>
              <w:color w:val="000000"/>
              <w:sz w:val="18"/>
              <w:szCs w:val="18"/>
            </w:rPr>
            <w:t>A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-CCA-SE-IF-012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C61532" w14:textId="77777777" w:rsidR="00562A5B" w:rsidRPr="00E72447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</w:p>
      </w:tc>
    </w:tr>
  </w:tbl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6426214">
    <w:abstractNumId w:val="2"/>
  </w:num>
  <w:num w:numId="2" w16cid:durableId="2115900315">
    <w:abstractNumId w:val="1"/>
  </w:num>
  <w:num w:numId="3" w16cid:durableId="2046799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la Fernandez">
    <w15:presenceInfo w15:providerId="None" w15:userId="Mariela F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F778B"/>
    <w:rsid w:val="001D66E3"/>
    <w:rsid w:val="003B3D9B"/>
    <w:rsid w:val="0048684D"/>
    <w:rsid w:val="004F4577"/>
    <w:rsid w:val="005578D7"/>
    <w:rsid w:val="00562A5B"/>
    <w:rsid w:val="00590515"/>
    <w:rsid w:val="005A6D44"/>
    <w:rsid w:val="005B3BE9"/>
    <w:rsid w:val="007B5081"/>
    <w:rsid w:val="00891C40"/>
    <w:rsid w:val="008F67B4"/>
    <w:rsid w:val="00917A00"/>
    <w:rsid w:val="009B1599"/>
    <w:rsid w:val="00A129B3"/>
    <w:rsid w:val="00AD360E"/>
    <w:rsid w:val="00D50405"/>
    <w:rsid w:val="00DC503D"/>
    <w:rsid w:val="00E15B08"/>
    <w:rsid w:val="00E504C2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CLIC</cp:lastModifiedBy>
  <cp:revision>7</cp:revision>
  <dcterms:created xsi:type="dcterms:W3CDTF">2023-01-04T12:50:00Z</dcterms:created>
  <dcterms:modified xsi:type="dcterms:W3CDTF">2025-10-23T19:22:00Z</dcterms:modified>
</cp:coreProperties>
</file>