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59" w:rsidRPr="005372DD" w:rsidRDefault="00A96132">
      <w:pPr>
        <w:pStyle w:val="Ttulo1"/>
        <w:jc w:val="center"/>
        <w:rPr>
          <w:color w:val="000000" w:themeColor="text1"/>
        </w:rPr>
      </w:pPr>
      <w:bookmarkStart w:id="0" w:name="_GoBack"/>
      <w:bookmarkEnd w:id="0"/>
      <w:r w:rsidRPr="005372DD">
        <w:rPr>
          <w:color w:val="000000" w:themeColor="text1"/>
        </w:rPr>
        <w:t>GUÍA DE PRÁCTICA</w:t>
      </w:r>
    </w:p>
    <w:p w:rsidR="00436359" w:rsidRPr="005372DD" w:rsidRDefault="00A96132">
      <w:pPr>
        <w:pStyle w:val="Ttulo2"/>
        <w:jc w:val="center"/>
        <w:rPr>
          <w:color w:val="000000" w:themeColor="text1"/>
        </w:rPr>
      </w:pPr>
      <w:r w:rsidRPr="005372DD">
        <w:rPr>
          <w:color w:val="000000" w:themeColor="text1"/>
        </w:rPr>
        <w:t>Identificación de Partes y Funcionamiento de la Bomba Lineal Mecánica de Inyección Diésel</w:t>
      </w:r>
    </w:p>
    <w:p w:rsidR="00436359" w:rsidRPr="005372DD" w:rsidRDefault="00A96132">
      <w:pPr>
        <w:pStyle w:val="Ttulo2"/>
        <w:rPr>
          <w:color w:val="000000" w:themeColor="text1"/>
        </w:rPr>
      </w:pPr>
      <w:r w:rsidRPr="005372DD">
        <w:rPr>
          <w:color w:val="000000" w:themeColor="text1"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1"/>
        <w:gridCol w:w="4319"/>
      </w:tblGrid>
      <w:tr w:rsidR="005372DD" w:rsidRPr="005372DD">
        <w:tc>
          <w:tcPr>
            <w:tcW w:w="432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Asignatura</w:t>
            </w:r>
          </w:p>
        </w:tc>
        <w:tc>
          <w:tcPr>
            <w:tcW w:w="4320" w:type="dxa"/>
          </w:tcPr>
          <w:p w:rsidR="00436359" w:rsidRPr="005372DD" w:rsidRDefault="005372DD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Sistemas</w:t>
            </w:r>
            <w:proofErr w:type="spellEnd"/>
            <w:r w:rsidRPr="005372DD">
              <w:rPr>
                <w:color w:val="000000" w:themeColor="text1"/>
              </w:rPr>
              <w:t xml:space="preserve"> de </w:t>
            </w:r>
            <w:proofErr w:type="spellStart"/>
            <w:r w:rsidRPr="005372DD">
              <w:rPr>
                <w:color w:val="000000" w:themeColor="text1"/>
              </w:rPr>
              <w:t>Inyección</w:t>
            </w:r>
            <w:proofErr w:type="spellEnd"/>
            <w:r w:rsidRPr="005372DD">
              <w:rPr>
                <w:color w:val="000000" w:themeColor="text1"/>
              </w:rPr>
              <w:t xml:space="preserve"> a Diesel. </w:t>
            </w:r>
          </w:p>
        </w:tc>
      </w:tr>
      <w:tr w:rsidR="005372DD" w:rsidRPr="005372DD">
        <w:tc>
          <w:tcPr>
            <w:tcW w:w="432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Unidad</w:t>
            </w:r>
            <w:proofErr w:type="spellEnd"/>
          </w:p>
        </w:tc>
        <w:tc>
          <w:tcPr>
            <w:tcW w:w="4320" w:type="dxa"/>
          </w:tcPr>
          <w:p w:rsidR="00436359" w:rsidRPr="005372DD" w:rsidRDefault="005372DD" w:rsidP="005372DD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Sistemas</w:t>
            </w:r>
            <w:proofErr w:type="spellEnd"/>
            <w:r w:rsidRPr="005372DD">
              <w:rPr>
                <w:color w:val="000000" w:themeColor="text1"/>
              </w:rPr>
              <w:t xml:space="preserve"> de </w:t>
            </w:r>
            <w:proofErr w:type="spellStart"/>
            <w:r w:rsidRPr="005372DD">
              <w:rPr>
                <w:color w:val="000000" w:themeColor="text1"/>
              </w:rPr>
              <w:t>inyección</w:t>
            </w:r>
            <w:proofErr w:type="spellEnd"/>
            <w:r w:rsidRPr="005372DD">
              <w:rPr>
                <w:color w:val="000000" w:themeColor="text1"/>
              </w:rPr>
              <w:t xml:space="preserve"> de combustible </w:t>
            </w:r>
            <w:proofErr w:type="spellStart"/>
            <w:r w:rsidRPr="005372DD">
              <w:rPr>
                <w:color w:val="000000" w:themeColor="text1"/>
              </w:rPr>
              <w:t>convencional</w:t>
            </w:r>
            <w:proofErr w:type="spellEnd"/>
          </w:p>
        </w:tc>
      </w:tr>
      <w:tr w:rsidR="005372DD" w:rsidRPr="005372DD" w:rsidTr="005372DD">
        <w:trPr>
          <w:trHeight w:val="578"/>
        </w:trPr>
        <w:tc>
          <w:tcPr>
            <w:tcW w:w="432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Práctica</w:t>
            </w:r>
            <w:proofErr w:type="spellEnd"/>
            <w:r w:rsidRPr="005372DD">
              <w:rPr>
                <w:color w:val="000000" w:themeColor="text1"/>
              </w:rPr>
              <w:t xml:space="preserve"> N.º</w:t>
            </w:r>
          </w:p>
        </w:tc>
        <w:tc>
          <w:tcPr>
            <w:tcW w:w="432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________________</w:t>
            </w:r>
          </w:p>
        </w:tc>
      </w:tr>
      <w:tr w:rsidR="005372DD" w:rsidRPr="005372DD" w:rsidTr="005372DD">
        <w:trPr>
          <w:trHeight w:val="1692"/>
        </w:trPr>
        <w:tc>
          <w:tcPr>
            <w:tcW w:w="432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Estudiante</w:t>
            </w:r>
            <w:proofErr w:type="spellEnd"/>
          </w:p>
        </w:tc>
        <w:tc>
          <w:tcPr>
            <w:tcW w:w="4320" w:type="dxa"/>
          </w:tcPr>
          <w:p w:rsidR="00436359" w:rsidRPr="005372DD" w:rsidRDefault="00436359" w:rsidP="005372DD">
            <w:pPr>
              <w:rPr>
                <w:color w:val="000000" w:themeColor="text1"/>
              </w:rPr>
            </w:pPr>
          </w:p>
        </w:tc>
      </w:tr>
      <w:tr w:rsidR="005372DD" w:rsidRPr="005372DD">
        <w:tc>
          <w:tcPr>
            <w:tcW w:w="432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Fecha</w:t>
            </w:r>
            <w:proofErr w:type="spellEnd"/>
          </w:p>
        </w:tc>
        <w:tc>
          <w:tcPr>
            <w:tcW w:w="432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_______________________________________________</w:t>
            </w:r>
          </w:p>
        </w:tc>
      </w:tr>
    </w:tbl>
    <w:p w:rsidR="00436359" w:rsidRPr="005372DD" w:rsidRDefault="00A96132">
      <w:pPr>
        <w:pStyle w:val="Ttulo2"/>
        <w:rPr>
          <w:color w:val="000000" w:themeColor="text1"/>
        </w:rPr>
      </w:pPr>
      <w:proofErr w:type="spellStart"/>
      <w:r w:rsidRPr="005372DD">
        <w:rPr>
          <w:color w:val="000000" w:themeColor="text1"/>
        </w:rPr>
        <w:t>Objetivo</w:t>
      </w:r>
      <w:proofErr w:type="spellEnd"/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Reconocer los componentes principales de una bomba lineal mecánica de inyección diésel y explicar su funcionamiento, identificando los mecanismos responsables de la regulación de la cantidad de combustible, el control de velocidad del motor y el avance de la inyección.</w:t>
      </w:r>
    </w:p>
    <w:p w:rsidR="00436359" w:rsidRPr="005372DD" w:rsidRDefault="00A96132">
      <w:pPr>
        <w:pStyle w:val="Ttulo2"/>
        <w:rPr>
          <w:color w:val="000000" w:themeColor="text1"/>
        </w:rPr>
      </w:pPr>
      <w:r w:rsidRPr="005372DD">
        <w:rPr>
          <w:color w:val="000000" w:themeColor="text1"/>
        </w:rPr>
        <w:t>Materiales y Equipos</w:t>
      </w:r>
    </w:p>
    <w:p w:rsidR="00436359" w:rsidRPr="005372DD" w:rsidRDefault="00A96132">
      <w:pPr>
        <w:pStyle w:val="Listaconvietas"/>
        <w:rPr>
          <w:color w:val="000000" w:themeColor="text1"/>
        </w:rPr>
      </w:pPr>
      <w:r w:rsidRPr="005372DD">
        <w:rPr>
          <w:color w:val="000000" w:themeColor="text1"/>
        </w:rPr>
        <w:t>Bomba lineal mecánica de inyección diésel.</w:t>
      </w:r>
    </w:p>
    <w:p w:rsidR="00436359" w:rsidRPr="005372DD" w:rsidRDefault="00A96132">
      <w:pPr>
        <w:pStyle w:val="Listaconvietas"/>
        <w:rPr>
          <w:color w:val="000000" w:themeColor="text1"/>
        </w:rPr>
      </w:pPr>
      <w:r w:rsidRPr="005372DD">
        <w:rPr>
          <w:color w:val="000000" w:themeColor="text1"/>
        </w:rPr>
        <w:t>Manual técnico o esquema de funcionamiento.</w:t>
      </w:r>
    </w:p>
    <w:p w:rsidR="00436359" w:rsidRPr="005372DD" w:rsidRDefault="005372DD">
      <w:pPr>
        <w:pStyle w:val="Listaconvietas"/>
        <w:rPr>
          <w:color w:val="000000" w:themeColor="text1"/>
        </w:rPr>
      </w:pPr>
      <w:proofErr w:type="spellStart"/>
      <w:r>
        <w:rPr>
          <w:color w:val="000000" w:themeColor="text1"/>
        </w:rPr>
        <w:t>Herramientas</w:t>
      </w:r>
      <w:proofErr w:type="spellEnd"/>
      <w:r w:rsidR="00A96132" w:rsidRPr="005372DD">
        <w:rPr>
          <w:color w:val="000000" w:themeColor="text1"/>
        </w:rPr>
        <w:t>.</w:t>
      </w:r>
    </w:p>
    <w:p w:rsidR="00436359" w:rsidRPr="005372DD" w:rsidRDefault="00A96132">
      <w:pPr>
        <w:pStyle w:val="Ttulo2"/>
        <w:rPr>
          <w:color w:val="000000" w:themeColor="text1"/>
        </w:rPr>
      </w:pPr>
      <w:proofErr w:type="spellStart"/>
      <w:r w:rsidRPr="005372DD">
        <w:rPr>
          <w:color w:val="000000" w:themeColor="text1"/>
        </w:rPr>
        <w:t>Actividad</w:t>
      </w:r>
      <w:proofErr w:type="spellEnd"/>
      <w:r w:rsidRPr="005372DD">
        <w:rPr>
          <w:color w:val="000000" w:themeColor="text1"/>
        </w:rPr>
        <w:t xml:space="preserve"> 1: </w:t>
      </w:r>
      <w:proofErr w:type="spellStart"/>
      <w:r w:rsidRPr="005372DD">
        <w:rPr>
          <w:color w:val="000000" w:themeColor="text1"/>
        </w:rPr>
        <w:t>Identificación</w:t>
      </w:r>
      <w:proofErr w:type="spellEnd"/>
      <w:r w:rsidRPr="005372DD">
        <w:rPr>
          <w:color w:val="000000" w:themeColor="text1"/>
        </w:rPr>
        <w:t xml:space="preserve"> de Componentes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Identifique físicamente los siguientes elementos y describa brevemente su función: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5"/>
        <w:gridCol w:w="1862"/>
        <w:gridCol w:w="6263"/>
      </w:tblGrid>
      <w:tr w:rsidR="005372DD" w:rsidRPr="005372DD" w:rsidTr="005372DD"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N.º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Componente</w:t>
            </w:r>
          </w:p>
        </w:tc>
        <w:tc>
          <w:tcPr>
            <w:tcW w:w="6377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Función</w:t>
            </w:r>
          </w:p>
        </w:tc>
      </w:tr>
      <w:tr w:rsidR="005372DD" w:rsidRPr="005372DD" w:rsidTr="005372DD">
        <w:trPr>
          <w:trHeight w:val="818"/>
        </w:trPr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1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Cuerpo de la bomba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rPr>
          <w:trHeight w:val="844"/>
        </w:trPr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2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Elemento de bombeo (émbolo y camisa)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rPr>
          <w:trHeight w:val="626"/>
        </w:trPr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3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Cremallera de regulación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Manguito de control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rPr>
          <w:trHeight w:val="670"/>
        </w:trPr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5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Árbol de levas de la bomba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rPr>
          <w:trHeight w:val="705"/>
        </w:trPr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6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Taqués y rodillos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rPr>
          <w:trHeight w:val="688"/>
        </w:trPr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7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Válvula de entrega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8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Regulador centrífugo de velocidad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9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Regulador de avance de inyección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  <w:tr w:rsidR="005372DD" w:rsidRPr="005372DD" w:rsidTr="005372DD">
        <w:trPr>
          <w:trHeight w:val="692"/>
        </w:trPr>
        <w:tc>
          <w:tcPr>
            <w:tcW w:w="505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10</w:t>
            </w:r>
          </w:p>
        </w:tc>
        <w:tc>
          <w:tcPr>
            <w:tcW w:w="1871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Bomba de alimentación</w:t>
            </w:r>
          </w:p>
        </w:tc>
        <w:tc>
          <w:tcPr>
            <w:tcW w:w="6377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</w:tr>
    </w:tbl>
    <w:p w:rsidR="00436359" w:rsidRPr="005372DD" w:rsidRDefault="00A96132">
      <w:pPr>
        <w:pStyle w:val="Ttulo2"/>
        <w:rPr>
          <w:color w:val="000000" w:themeColor="text1"/>
        </w:rPr>
      </w:pPr>
      <w:proofErr w:type="spellStart"/>
      <w:r w:rsidRPr="005372DD">
        <w:rPr>
          <w:color w:val="000000" w:themeColor="text1"/>
        </w:rPr>
        <w:t>Actividad</w:t>
      </w:r>
      <w:proofErr w:type="spellEnd"/>
      <w:r w:rsidRPr="005372DD">
        <w:rPr>
          <w:color w:val="000000" w:themeColor="text1"/>
        </w:rPr>
        <w:t xml:space="preserve"> 2: </w:t>
      </w:r>
      <w:proofErr w:type="spellStart"/>
      <w:r w:rsidRPr="005372DD">
        <w:rPr>
          <w:color w:val="000000" w:themeColor="text1"/>
        </w:rPr>
        <w:t>Análisis</w:t>
      </w:r>
      <w:proofErr w:type="spellEnd"/>
      <w:r w:rsidRPr="005372DD">
        <w:rPr>
          <w:color w:val="000000" w:themeColor="text1"/>
        </w:rPr>
        <w:t xml:space="preserve"> de Funcionamiento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b/>
          <w:color w:val="000000" w:themeColor="text1"/>
        </w:rPr>
        <w:t>1. ¿Cómo se genera la alta presión de inyección dentro de la bomba?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b/>
          <w:color w:val="000000" w:themeColor="text1"/>
        </w:rPr>
        <w:t>2. ¿Cómo se regula la cantidad de combustible inyectada?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b/>
          <w:color w:val="000000" w:themeColor="text1"/>
        </w:rPr>
        <w:t>3. ¿Qué función cumple la cremallera de regulación?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b/>
          <w:color w:val="000000" w:themeColor="text1"/>
        </w:rPr>
        <w:t>4. ¿Cómo actúa el regulador centrífugo cuando aumenta la velocidad del motor?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b/>
          <w:color w:val="000000" w:themeColor="text1"/>
        </w:rPr>
        <w:t>5. ¿Cuál es la función del regulador de avance de la inyección?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lastRenderedPageBreak/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b/>
          <w:color w:val="000000" w:themeColor="text1"/>
        </w:rPr>
        <w:t>6. ¿Qué ocurriría si la válvula de entrega presenta desgaste o fugas?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b/>
          <w:color w:val="000000" w:themeColor="text1"/>
        </w:rPr>
        <w:t>7. ¿Cómo influye el avance de la inyección en el rendimiento y emisiones del motor?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b/>
          <w:color w:val="000000" w:themeColor="text1"/>
        </w:rPr>
        <w:t>8. ¿Cuál es la diferencia entre la bomba de alimentación y los elementos de alta presión?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</w:t>
      </w:r>
    </w:p>
    <w:p w:rsidR="00436359" w:rsidRPr="005372DD" w:rsidRDefault="00A96132">
      <w:pPr>
        <w:pStyle w:val="Ttulo2"/>
        <w:rPr>
          <w:color w:val="000000" w:themeColor="text1"/>
        </w:rPr>
      </w:pPr>
      <w:r w:rsidRPr="005372DD">
        <w:rPr>
          <w:color w:val="000000" w:themeColor="text1"/>
        </w:rPr>
        <w:t>Actividad 3: Explicación Técnica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Explique el recorrido del combustible desde el ingreso a la bomba hasta su salida hacia los inyectores, identificando los componentes que intervienen en el proceso.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pStyle w:val="Ttulo2"/>
        <w:rPr>
          <w:color w:val="000000" w:themeColor="text1"/>
        </w:rPr>
      </w:pPr>
      <w:r w:rsidRPr="005372DD">
        <w:rPr>
          <w:color w:val="000000" w:themeColor="text1"/>
        </w:rPr>
        <w:t>Conclusiones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1. 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2. __________________________________________________________________________________________</w:t>
      </w:r>
    </w:p>
    <w:p w:rsidR="00436359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3. __________________________________________________________________________________________</w:t>
      </w:r>
    </w:p>
    <w:p w:rsidR="005372DD" w:rsidRPr="005372DD" w:rsidRDefault="005372DD">
      <w:pPr>
        <w:rPr>
          <w:color w:val="000000" w:themeColor="text1"/>
        </w:rPr>
      </w:pPr>
    </w:p>
    <w:p w:rsidR="00436359" w:rsidRPr="005372DD" w:rsidRDefault="00A96132">
      <w:pPr>
        <w:pStyle w:val="Ttulo1"/>
        <w:rPr>
          <w:color w:val="000000" w:themeColor="text1"/>
        </w:rPr>
      </w:pPr>
      <w:r w:rsidRPr="005372DD">
        <w:rPr>
          <w:color w:val="000000" w:themeColor="text1"/>
        </w:rPr>
        <w:lastRenderedPageBreak/>
        <w:t>RÚBRICA DE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372DD" w:rsidRPr="005372DD"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Criterio de Evaluación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Descripción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Puntaje</w:t>
            </w:r>
          </w:p>
        </w:tc>
      </w:tr>
      <w:tr w:rsidR="005372DD" w:rsidRPr="005372DD"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Identificación</w:t>
            </w:r>
            <w:proofErr w:type="spellEnd"/>
            <w:r w:rsidRPr="005372DD">
              <w:rPr>
                <w:color w:val="000000" w:themeColor="text1"/>
              </w:rPr>
              <w:t xml:space="preserve"> de </w:t>
            </w:r>
            <w:proofErr w:type="spellStart"/>
            <w:r w:rsidRPr="005372DD">
              <w:rPr>
                <w:color w:val="000000" w:themeColor="text1"/>
              </w:rPr>
              <w:t>componentes</w:t>
            </w:r>
            <w:proofErr w:type="spellEnd"/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Reconoce correctamente los componentes principales de la bomba lineal.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2 puntos</w:t>
            </w:r>
          </w:p>
        </w:tc>
      </w:tr>
      <w:tr w:rsidR="005372DD" w:rsidRPr="005372DD"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Función</w:t>
            </w:r>
            <w:proofErr w:type="spellEnd"/>
            <w:r w:rsidRPr="005372DD">
              <w:rPr>
                <w:color w:val="000000" w:themeColor="text1"/>
              </w:rPr>
              <w:t xml:space="preserve"> de </w:t>
            </w:r>
            <w:proofErr w:type="spellStart"/>
            <w:r w:rsidRPr="005372DD">
              <w:rPr>
                <w:color w:val="000000" w:themeColor="text1"/>
              </w:rPr>
              <w:t>los</w:t>
            </w:r>
            <w:proofErr w:type="spellEnd"/>
            <w:r w:rsidRPr="005372DD">
              <w:rPr>
                <w:color w:val="000000" w:themeColor="text1"/>
              </w:rPr>
              <w:t xml:space="preserve"> </w:t>
            </w:r>
            <w:proofErr w:type="spellStart"/>
            <w:r w:rsidRPr="005372DD">
              <w:rPr>
                <w:color w:val="000000" w:themeColor="text1"/>
              </w:rPr>
              <w:t>componentes</w:t>
            </w:r>
            <w:proofErr w:type="spellEnd"/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Explica adecuadamente la función de cada elemento identificado.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2 puntos</w:t>
            </w:r>
          </w:p>
        </w:tc>
      </w:tr>
      <w:tr w:rsidR="005372DD" w:rsidRPr="005372DD"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Regulación</w:t>
            </w:r>
            <w:proofErr w:type="spellEnd"/>
            <w:r w:rsidRPr="005372DD">
              <w:rPr>
                <w:color w:val="000000" w:themeColor="text1"/>
              </w:rPr>
              <w:t xml:space="preserve"> de la </w:t>
            </w:r>
            <w:proofErr w:type="spellStart"/>
            <w:r w:rsidRPr="005372DD">
              <w:rPr>
                <w:color w:val="000000" w:themeColor="text1"/>
              </w:rPr>
              <w:t>cantidad</w:t>
            </w:r>
            <w:proofErr w:type="spellEnd"/>
            <w:r w:rsidRPr="005372DD">
              <w:rPr>
                <w:color w:val="000000" w:themeColor="text1"/>
              </w:rPr>
              <w:t xml:space="preserve"> de inyección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Describe correctamente el funcionamiento de la cremallera y elementos de bombeo.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2 puntos</w:t>
            </w:r>
          </w:p>
        </w:tc>
      </w:tr>
      <w:tr w:rsidR="005372DD" w:rsidRPr="005372DD"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Regulador</w:t>
            </w:r>
            <w:proofErr w:type="spellEnd"/>
            <w:r w:rsidRPr="005372DD">
              <w:rPr>
                <w:color w:val="000000" w:themeColor="text1"/>
              </w:rPr>
              <w:t xml:space="preserve"> de </w:t>
            </w:r>
            <w:proofErr w:type="spellStart"/>
            <w:r w:rsidRPr="005372DD">
              <w:rPr>
                <w:color w:val="000000" w:themeColor="text1"/>
              </w:rPr>
              <w:t>velocidad</w:t>
            </w:r>
            <w:proofErr w:type="spellEnd"/>
            <w:r w:rsidRPr="005372DD">
              <w:rPr>
                <w:color w:val="000000" w:themeColor="text1"/>
              </w:rPr>
              <w:t xml:space="preserve"> y avance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Explica el funcionamiento del regulador centrífugo y del avance de inyección.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2 puntos</w:t>
            </w:r>
          </w:p>
        </w:tc>
      </w:tr>
      <w:tr w:rsidR="005372DD" w:rsidRPr="005372DD"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proofErr w:type="spellStart"/>
            <w:r w:rsidRPr="005372DD">
              <w:rPr>
                <w:color w:val="000000" w:themeColor="text1"/>
              </w:rPr>
              <w:t>Argumentación</w:t>
            </w:r>
            <w:proofErr w:type="spellEnd"/>
            <w:r w:rsidRPr="005372DD">
              <w:rPr>
                <w:color w:val="000000" w:themeColor="text1"/>
              </w:rPr>
              <w:t xml:space="preserve"> </w:t>
            </w:r>
            <w:proofErr w:type="spellStart"/>
            <w:r w:rsidRPr="005372DD">
              <w:rPr>
                <w:color w:val="000000" w:themeColor="text1"/>
              </w:rPr>
              <w:t>técnica</w:t>
            </w:r>
            <w:proofErr w:type="spellEnd"/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Responde preguntas utilizando terminología técnica adecuada y demuestra comprensión del sistema.</w:t>
            </w: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2 puntos</w:t>
            </w:r>
          </w:p>
        </w:tc>
      </w:tr>
      <w:tr w:rsidR="005372DD" w:rsidRPr="005372DD"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TOTAL</w:t>
            </w:r>
          </w:p>
        </w:tc>
        <w:tc>
          <w:tcPr>
            <w:tcW w:w="2880" w:type="dxa"/>
          </w:tcPr>
          <w:p w:rsidR="00436359" w:rsidRPr="005372DD" w:rsidRDefault="00436359">
            <w:pPr>
              <w:rPr>
                <w:color w:val="000000" w:themeColor="text1"/>
              </w:rPr>
            </w:pPr>
          </w:p>
        </w:tc>
        <w:tc>
          <w:tcPr>
            <w:tcW w:w="2880" w:type="dxa"/>
          </w:tcPr>
          <w:p w:rsidR="00436359" w:rsidRPr="005372DD" w:rsidRDefault="00A96132">
            <w:pPr>
              <w:rPr>
                <w:color w:val="000000" w:themeColor="text1"/>
              </w:rPr>
            </w:pPr>
            <w:r w:rsidRPr="005372DD">
              <w:rPr>
                <w:color w:val="000000" w:themeColor="text1"/>
              </w:rPr>
              <w:t>10 puntos</w:t>
            </w:r>
          </w:p>
        </w:tc>
      </w:tr>
    </w:tbl>
    <w:p w:rsidR="00436359" w:rsidRPr="005372DD" w:rsidRDefault="00A96132">
      <w:pPr>
        <w:pStyle w:val="Ttulo2"/>
        <w:rPr>
          <w:color w:val="000000" w:themeColor="text1"/>
        </w:rPr>
      </w:pPr>
      <w:proofErr w:type="spellStart"/>
      <w:r w:rsidRPr="005372DD">
        <w:rPr>
          <w:color w:val="000000" w:themeColor="text1"/>
        </w:rPr>
        <w:t>Observaciones</w:t>
      </w:r>
      <w:proofErr w:type="spellEnd"/>
      <w:r w:rsidRPr="005372DD">
        <w:rPr>
          <w:color w:val="000000" w:themeColor="text1"/>
        </w:rPr>
        <w:t xml:space="preserve"> del </w:t>
      </w:r>
      <w:proofErr w:type="spellStart"/>
      <w:r w:rsidRPr="005372DD">
        <w:rPr>
          <w:color w:val="000000" w:themeColor="text1"/>
        </w:rPr>
        <w:t>docente</w:t>
      </w:r>
      <w:proofErr w:type="spellEnd"/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t>____________________________________________________________________________________________________</w:t>
      </w:r>
    </w:p>
    <w:p w:rsidR="00436359" w:rsidRPr="005372DD" w:rsidRDefault="00A96132">
      <w:pPr>
        <w:rPr>
          <w:color w:val="000000" w:themeColor="text1"/>
        </w:rPr>
      </w:pPr>
      <w:r w:rsidRPr="005372DD">
        <w:rPr>
          <w:color w:val="000000" w:themeColor="text1"/>
        </w:rPr>
        <w:br/>
        <w:t>Firma del docente: ____________________________</w:t>
      </w:r>
    </w:p>
    <w:sectPr w:rsidR="00436359" w:rsidRPr="005372DD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C7A" w:rsidRDefault="00353C7A" w:rsidP="005372DD">
      <w:pPr>
        <w:spacing w:after="0" w:line="240" w:lineRule="auto"/>
      </w:pPr>
      <w:r>
        <w:separator/>
      </w:r>
    </w:p>
  </w:endnote>
  <w:endnote w:type="continuationSeparator" w:id="0">
    <w:p w:rsidR="00353C7A" w:rsidRDefault="00353C7A" w:rsidP="0053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C7A" w:rsidRDefault="00353C7A" w:rsidP="005372DD">
      <w:pPr>
        <w:spacing w:after="0" w:line="240" w:lineRule="auto"/>
      </w:pPr>
      <w:r>
        <w:separator/>
      </w:r>
    </w:p>
  </w:footnote>
  <w:footnote w:type="continuationSeparator" w:id="0">
    <w:p w:rsidR="00353C7A" w:rsidRDefault="00353C7A" w:rsidP="00537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D" w:rsidRDefault="005372DD">
    <w:pPr>
      <w:pStyle w:val="Encabezado"/>
    </w:pPr>
    <w:r>
      <w:rPr>
        <w:noProof/>
        <w:color w:val="000000"/>
        <w:bdr w:val="none" w:sz="0" w:space="0" w:color="auto" w:frame="1"/>
        <w:lang w:val="es-MX" w:eastAsia="es-MX"/>
      </w:rPr>
      <w:drawing>
        <wp:inline distT="0" distB="0" distL="0" distR="0" wp14:anchorId="76DC1E1F" wp14:editId="757C7D3A">
          <wp:extent cx="1625600" cy="684541"/>
          <wp:effectExtent l="0" t="0" r="0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AUTEC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16" cy="686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3C7A"/>
    <w:rsid w:val="00436359"/>
    <w:rsid w:val="005372DD"/>
    <w:rsid w:val="009012CE"/>
    <w:rsid w:val="00A9613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31C7B768-7055-4531-8FA5-BC105A0F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94E96A-FA5E-4F29-8ABF-A014FE17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Fernando</cp:lastModifiedBy>
  <cp:revision>2</cp:revision>
  <dcterms:created xsi:type="dcterms:W3CDTF">2026-07-01T20:12:00Z</dcterms:created>
  <dcterms:modified xsi:type="dcterms:W3CDTF">2026-07-01T20:12:00Z</dcterms:modified>
  <cp:category/>
</cp:coreProperties>
</file>